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14" w:rsidRDefault="00862514">
      <w:pPr>
        <w:pStyle w:val="newncpi0"/>
        <w:jc w:val="center"/>
        <w:divId w:val="368729084"/>
      </w:pPr>
      <w:r>
        <w:t> </w:t>
      </w:r>
    </w:p>
    <w:p w:rsidR="00862514" w:rsidRDefault="00862514">
      <w:pPr>
        <w:pStyle w:val="newncpi0"/>
        <w:jc w:val="center"/>
        <w:divId w:val="368729084"/>
      </w:pPr>
      <w:bookmarkStart w:id="0" w:name="a1"/>
      <w:bookmarkEnd w:id="0"/>
      <w:r>
        <w:rPr>
          <w:rStyle w:val="name"/>
        </w:rPr>
        <w:t>ПОСТАНОВЛЕНИЕ </w:t>
      </w:r>
      <w:r>
        <w:rPr>
          <w:rStyle w:val="promulgator"/>
        </w:rPr>
        <w:t>СОВЕТА МИНИСТРОВ РЕСПУБЛИКИ БЕЛАРУСЬ</w:t>
      </w:r>
    </w:p>
    <w:p w:rsidR="00862514" w:rsidRDefault="00862514">
      <w:pPr>
        <w:pStyle w:val="newncpi"/>
        <w:ind w:firstLine="0"/>
        <w:jc w:val="center"/>
        <w:divId w:val="368729084"/>
      </w:pPr>
      <w:r>
        <w:rPr>
          <w:rStyle w:val="datepr"/>
        </w:rPr>
        <w:t>6 мая 2020 г.</w:t>
      </w:r>
      <w:r>
        <w:rPr>
          <w:rStyle w:val="number"/>
        </w:rPr>
        <w:t xml:space="preserve"> № 271</w:t>
      </w:r>
    </w:p>
    <w:p w:rsidR="00862514" w:rsidRDefault="00862514">
      <w:pPr>
        <w:pStyle w:val="titlencpi"/>
        <w:divId w:val="368729084"/>
      </w:pPr>
      <w:r>
        <w:rPr>
          <w:color w:val="000080"/>
        </w:rPr>
        <w:t>Об изменении постановлений Совета Министров Республики Беларусь по вопросам осуществления административных процедур</w:t>
      </w:r>
    </w:p>
    <w:p w:rsidR="00862514" w:rsidRDefault="00862514">
      <w:pPr>
        <w:pStyle w:val="changei"/>
        <w:divId w:val="368729084"/>
      </w:pPr>
      <w:r>
        <w:t>Изменения и дополнения:</w:t>
      </w:r>
    </w:p>
    <w:p w:rsidR="00862514" w:rsidRDefault="00862514">
      <w:pPr>
        <w:pStyle w:val="changeadd"/>
        <w:divId w:val="368729084"/>
      </w:pPr>
      <w:hyperlink r:id="rId4" w:anchor="a1" w:tooltip="-" w:history="1">
        <w:r>
          <w:rPr>
            <w:rStyle w:val="a3"/>
          </w:rPr>
          <w:t>Постановление</w:t>
        </w:r>
      </w:hyperlink>
      <w:r>
        <w:t xml:space="preserve"> Совета Министров Республики Беларусь от 26 мая 2021 г. № 294 (Национальный правовой Интернет-портал Республики Беларусь, 28.05.2021, 5/49094);</w:t>
      </w:r>
    </w:p>
    <w:p w:rsidR="00862514" w:rsidRDefault="00862514">
      <w:pPr>
        <w:pStyle w:val="changeadd"/>
        <w:divId w:val="368729084"/>
      </w:pPr>
      <w:hyperlink r:id="rId5" w:anchor="a1" w:tooltip="-" w:history="1">
        <w:r>
          <w:rPr>
            <w:rStyle w:val="a3"/>
          </w:rPr>
          <w:t>Постановление</w:t>
        </w:r>
      </w:hyperlink>
      <w:r>
        <w:t xml:space="preserve"> Совета Министров Республики Беларусь от 14 июня 2021 г. № 326 (Национальный правовой Интернет-портал Республики Беларусь, 15.06.2021, 5/49146);</w:t>
      </w:r>
    </w:p>
    <w:p w:rsidR="00862514" w:rsidRDefault="00862514">
      <w:pPr>
        <w:pStyle w:val="changeadd"/>
        <w:divId w:val="368729084"/>
      </w:pPr>
      <w:hyperlink r:id="rId6" w:anchor="a1" w:tooltip="-" w:history="1">
        <w:r>
          <w:rPr>
            <w:rStyle w:val="a3"/>
          </w:rPr>
          <w:t>Постановление</w:t>
        </w:r>
      </w:hyperlink>
      <w:r>
        <w:t xml:space="preserve"> Совета Министров Республики Беларусь от 25 марта 2022 г. № 175 (Национальный правовой Интернет-портал Республики Беларусь, 09.04.2022, 5/50110)</w:t>
      </w:r>
    </w:p>
    <w:p w:rsidR="00862514" w:rsidRDefault="00862514">
      <w:pPr>
        <w:pStyle w:val="newncpi"/>
        <w:divId w:val="368729084"/>
      </w:pPr>
      <w:r>
        <w:t> </w:t>
      </w:r>
    </w:p>
    <w:p w:rsidR="00862514" w:rsidRDefault="00862514">
      <w:pPr>
        <w:pStyle w:val="preamble"/>
        <w:divId w:val="368729084"/>
      </w:pPr>
      <w:r>
        <w:t xml:space="preserve">На основании </w:t>
      </w:r>
      <w:hyperlink r:id="rId7" w:anchor="a2" w:tooltip="+" w:history="1">
        <w:r>
          <w:rPr>
            <w:rStyle w:val="a3"/>
          </w:rPr>
          <w:t>части первой</w:t>
        </w:r>
      </w:hyperlink>
      <w:r>
        <w:t xml:space="preserve">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w:t>
      </w:r>
      <w:hyperlink r:id="rId8" w:anchor="a4" w:tooltip="+" w:history="1">
        <w:r>
          <w:rPr>
            <w:rStyle w:val="a3"/>
          </w:rPr>
          <w:t>части второй</w:t>
        </w:r>
      </w:hyperlink>
      <w:r>
        <w:t xml:space="preserve">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w:t>
      </w:r>
      <w:hyperlink r:id="rId9" w:anchor="a42" w:tooltip="+" w:history="1">
        <w:r>
          <w:rPr>
            <w:rStyle w:val="a3"/>
          </w:rPr>
          <w:t>пункта 2</w:t>
        </w:r>
      </w:hyperlink>
      <w:r>
        <w:t xml:space="preserve">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862514" w:rsidRDefault="00862514">
      <w:pPr>
        <w:pStyle w:val="point"/>
        <w:divId w:val="368729084"/>
      </w:pPr>
      <w:bookmarkStart w:id="1" w:name="a19"/>
      <w:bookmarkEnd w:id="1"/>
      <w:r>
        <w:t xml:space="preserve">1. Установить перечень административных процедур, подлежащих осуществлению в электронной форме через единый портал электронных услуг, согласно </w:t>
      </w:r>
      <w:hyperlink w:anchor="a15" w:tooltip="+" w:history="1">
        <w:r>
          <w:rPr>
            <w:rStyle w:val="a3"/>
          </w:rPr>
          <w:t>приложению</w:t>
        </w:r>
      </w:hyperlink>
      <w:r>
        <w:t>.</w:t>
      </w:r>
    </w:p>
    <w:p w:rsidR="00862514" w:rsidRDefault="00862514">
      <w:pPr>
        <w:pStyle w:val="point"/>
        <w:divId w:val="368729084"/>
      </w:pPr>
      <w:r>
        <w:t>2. Внести изменения в следующие постановления Совета Министров Республики Беларусь:</w:t>
      </w:r>
    </w:p>
    <w:p w:rsidR="00862514" w:rsidRDefault="00862514">
      <w:pPr>
        <w:pStyle w:val="underpoint"/>
        <w:divId w:val="368729084"/>
      </w:pPr>
      <w:r>
        <w:t xml:space="preserve">2.1. в </w:t>
      </w:r>
      <w:hyperlink r:id="rId10" w:anchor="a3" w:tooltip="+" w:history="1">
        <w:r>
          <w:rPr>
            <w:rStyle w:val="a3"/>
          </w:rPr>
          <w:t>постановлении</w:t>
        </w:r>
      </w:hyperlink>
      <w:r>
        <w:t xml:space="preserve"> Совета Министров Республики Беларусь от 11 мая 2009 г. № 617 «Об осуществлении налоговыми органами административных процедур»:</w:t>
      </w:r>
    </w:p>
    <w:p w:rsidR="00862514" w:rsidRDefault="00862514">
      <w:pPr>
        <w:pStyle w:val="newncpi"/>
        <w:divId w:val="368729084"/>
      </w:pPr>
      <w:r>
        <w:t>в пункте 1:</w:t>
      </w:r>
    </w:p>
    <w:p w:rsidR="00862514" w:rsidRDefault="00862514">
      <w:pPr>
        <w:pStyle w:val="newncpi"/>
        <w:divId w:val="368729084"/>
      </w:pPr>
      <w:r>
        <w:t>в подпункте 1.1:</w:t>
      </w:r>
    </w:p>
    <w:p w:rsidR="00862514" w:rsidRDefault="00862514">
      <w:pPr>
        <w:pStyle w:val="newncpi"/>
        <w:divId w:val="368729084"/>
      </w:pPr>
      <w:r>
        <w:t>в части первой слова «частях второй–четвертой» заменить словами «части второй»;</w:t>
      </w:r>
    </w:p>
    <w:p w:rsidR="00862514" w:rsidRDefault="00862514">
      <w:pPr>
        <w:pStyle w:val="newncpi"/>
        <w:divId w:val="368729084"/>
      </w:pPr>
      <w:r>
        <w:t>абзац второй части второй изложить в следующей редакции:</w:t>
      </w:r>
    </w:p>
    <w:p w:rsidR="00862514" w:rsidRDefault="00862514">
      <w:pPr>
        <w:pStyle w:val="newncpi"/>
        <w:divId w:val="368729084"/>
      </w:pPr>
      <w:r>
        <w:lastRenderedPageBreak/>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862514" w:rsidRDefault="00862514">
      <w:pPr>
        <w:pStyle w:val="newncpi"/>
        <w:divId w:val="368729084"/>
      </w:pPr>
      <w:r>
        <w:t>часть третью исключить;</w:t>
      </w:r>
    </w:p>
    <w:p w:rsidR="00862514" w:rsidRDefault="00862514">
      <w:pPr>
        <w:pStyle w:val="newncpi"/>
        <w:divId w:val="368729084"/>
      </w:pPr>
      <w:r>
        <w:t>подпункты 1.2</w:t>
      </w:r>
      <w:r>
        <w:rPr>
          <w:vertAlign w:val="superscript"/>
        </w:rPr>
        <w:t>2</w:t>
      </w:r>
      <w:r>
        <w:t>–1.4, 1.6–1.8 исключить;</w:t>
      </w:r>
    </w:p>
    <w:p w:rsidR="00862514" w:rsidRDefault="00862514">
      <w:pPr>
        <w:pStyle w:val="underpoint"/>
        <w:divId w:val="368729084"/>
      </w:pPr>
      <w:bookmarkStart w:id="2" w:name="a16"/>
      <w:bookmarkEnd w:id="2"/>
      <w:r>
        <w:t xml:space="preserve">2.2. в </w:t>
      </w:r>
      <w:hyperlink r:id="rId11" w:anchor="a1" w:tooltip="+" w:history="1">
        <w:r>
          <w:rPr>
            <w:rStyle w:val="a3"/>
          </w:rPr>
          <w:t>постановлении</w:t>
        </w:r>
      </w:hyperlink>
      <w:r>
        <w:t xml:space="preserve">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862514" w:rsidRDefault="00862514">
      <w:pPr>
        <w:pStyle w:val="newncpi"/>
        <w:divId w:val="368729084"/>
      </w:pPr>
      <w:bookmarkStart w:id="3" w:name="a6"/>
      <w:bookmarkEnd w:id="3"/>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862514" w:rsidRDefault="00862514">
      <w:pPr>
        <w:pStyle w:val="newncpi"/>
        <w:divId w:val="368729084"/>
      </w:pPr>
      <w:r>
        <w:t>в пункте 1:</w:t>
      </w:r>
    </w:p>
    <w:p w:rsidR="00862514" w:rsidRDefault="00862514">
      <w:pPr>
        <w:pStyle w:val="newncpi"/>
        <w:divId w:val="368729084"/>
      </w:pPr>
      <w:bookmarkStart w:id="4" w:name="a7"/>
      <w:bookmarkEnd w:id="4"/>
      <w:r>
        <w:t>из абзаца первого слово «прилагаемые» исключить;</w:t>
      </w:r>
    </w:p>
    <w:p w:rsidR="00862514" w:rsidRDefault="00862514">
      <w:pPr>
        <w:pStyle w:val="newncpi"/>
        <w:divId w:val="368729084"/>
      </w:pPr>
      <w:bookmarkStart w:id="5" w:name="a8"/>
      <w:bookmarkEnd w:id="5"/>
      <w:r>
        <w:t>абзацы второй и третий дополнить словом «(прилагается)»;</w:t>
      </w:r>
    </w:p>
    <w:p w:rsidR="00862514" w:rsidRDefault="00862514">
      <w:pPr>
        <w:pStyle w:val="newncpi"/>
        <w:divId w:val="368729084"/>
      </w:pPr>
      <w:r>
        <w:t xml:space="preserve">в </w:t>
      </w:r>
      <w:hyperlink r:id="rId12" w:anchor="a2" w:tooltip="+" w:history="1">
        <w:r>
          <w:rPr>
            <w:rStyle w:val="a3"/>
          </w:rPr>
          <w:t>Положении</w:t>
        </w:r>
      </w:hyperlink>
      <w:r>
        <w:t xml:space="preserve"> о порядке получения уникального идентификатора, утвержденном этим постановлением:</w:t>
      </w:r>
    </w:p>
    <w:p w:rsidR="00862514" w:rsidRDefault="00862514">
      <w:pPr>
        <w:pStyle w:val="newncpi"/>
        <w:divId w:val="368729084"/>
      </w:pPr>
      <w:bookmarkStart w:id="6" w:name="a9"/>
      <w:bookmarkEnd w:id="6"/>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862514" w:rsidRDefault="00862514">
      <w:pPr>
        <w:pStyle w:val="newncpi"/>
        <w:divId w:val="368729084"/>
      </w:pPr>
      <w:r>
        <w:t xml:space="preserve">в </w:t>
      </w:r>
      <w:hyperlink r:id="rId13" w:anchor="a3" w:tooltip="+" w:history="1">
        <w:r>
          <w:rPr>
            <w:rStyle w:val="a3"/>
          </w:rPr>
          <w:t>Положении</w:t>
        </w:r>
      </w:hyperlink>
      <w:r>
        <w:t xml:space="preserve">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862514" w:rsidRDefault="00862514">
      <w:pPr>
        <w:pStyle w:val="newncpi"/>
        <w:divId w:val="368729084"/>
      </w:pPr>
      <w:r>
        <w:t>в пункте 2:</w:t>
      </w:r>
    </w:p>
    <w:p w:rsidR="00862514" w:rsidRDefault="00862514">
      <w:pPr>
        <w:pStyle w:val="newncpi"/>
        <w:divId w:val="368729084"/>
      </w:pPr>
      <w:bookmarkStart w:id="7" w:name="a10"/>
      <w:bookmarkEnd w:id="7"/>
      <w:r>
        <w:t>абзац первый изложить в следующей редакции:</w:t>
      </w:r>
    </w:p>
    <w:p w:rsidR="00862514" w:rsidRDefault="00862514">
      <w:pPr>
        <w:pStyle w:val="point"/>
        <w:divId w:val="368729084"/>
      </w:pPr>
      <w:r>
        <w:rPr>
          <w:rStyle w:val="rednoun"/>
        </w:rPr>
        <w:t>«2.</w:t>
      </w:r>
      <w:r>
        <w:t>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862514" w:rsidRDefault="00862514">
      <w:pPr>
        <w:pStyle w:val="newncpi"/>
        <w:divId w:val="368729084"/>
      </w:pPr>
      <w:bookmarkStart w:id="8" w:name="a11"/>
      <w:bookmarkEnd w:id="8"/>
      <w:r>
        <w:t>абзац четвертый изложить в следующей редакции:</w:t>
      </w:r>
    </w:p>
    <w:p w:rsidR="00862514" w:rsidRDefault="00862514">
      <w:pPr>
        <w:pStyle w:val="newncpi"/>
        <w:divId w:val="368729084"/>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862514" w:rsidRDefault="00862514">
      <w:pPr>
        <w:pStyle w:val="newncpi"/>
        <w:divId w:val="368729084"/>
      </w:pPr>
      <w:bookmarkStart w:id="9" w:name="a12"/>
      <w:bookmarkEnd w:id="9"/>
      <w:r>
        <w:t>часть первую пункта 5 исключить;</w:t>
      </w:r>
    </w:p>
    <w:p w:rsidR="00862514" w:rsidRDefault="00862514">
      <w:pPr>
        <w:pStyle w:val="newncpi"/>
        <w:divId w:val="368729084"/>
      </w:pPr>
      <w:bookmarkStart w:id="10" w:name="a13"/>
      <w:bookmarkEnd w:id="10"/>
      <w:r>
        <w:lastRenderedPageBreak/>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862514" w:rsidRDefault="00862514">
      <w:pPr>
        <w:pStyle w:val="newncpi"/>
        <w:divId w:val="368729084"/>
      </w:pPr>
      <w:bookmarkStart w:id="11" w:name="a14"/>
      <w:bookmarkEnd w:id="11"/>
      <w:r>
        <w:t>из пункта 13 слова «(Национальный правовой Интернет-портал Республики Беларусь, 30.05.2013, 7/2379; 06.10.2016, 7/3604)» исключить;</w:t>
      </w:r>
    </w:p>
    <w:p w:rsidR="00862514" w:rsidRDefault="00862514">
      <w:pPr>
        <w:pStyle w:val="underpoint"/>
        <w:divId w:val="368729084"/>
      </w:pPr>
      <w:bookmarkStart w:id="12" w:name="a5"/>
      <w:bookmarkEnd w:id="12"/>
      <w:r>
        <w:t>2.3. </w:t>
      </w:r>
      <w:hyperlink r:id="rId14" w:anchor="a1" w:tooltip="+" w:history="1">
        <w:r>
          <w:rPr>
            <w:rStyle w:val="a3"/>
          </w:rPr>
          <w:t>приложение</w:t>
        </w:r>
      </w:hyperlink>
      <w:r>
        <w:t xml:space="preserve">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w:t>
      </w:r>
      <w:hyperlink w:anchor="a18" w:tooltip="+" w:history="1">
        <w:r>
          <w:rPr>
            <w:rStyle w:val="a3"/>
          </w:rPr>
          <w:t>прилагается</w:t>
        </w:r>
      </w:hyperlink>
      <w:r>
        <w:t>).</w:t>
      </w:r>
    </w:p>
    <w:p w:rsidR="00862514" w:rsidRDefault="00862514">
      <w:pPr>
        <w:pStyle w:val="point"/>
        <w:divId w:val="368729084"/>
      </w:pPr>
      <w:bookmarkStart w:id="13" w:name="a17"/>
      <w:bookmarkEnd w:id="13"/>
      <w:r>
        <w:t>3. Признать утратившими силу:</w:t>
      </w:r>
    </w:p>
    <w:p w:rsidR="00862514" w:rsidRDefault="00862514">
      <w:pPr>
        <w:pStyle w:val="newncpi"/>
        <w:divId w:val="368729084"/>
      </w:pPr>
      <w:hyperlink r:id="rId15" w:anchor="a1" w:tooltip="+" w:history="1">
        <w:r>
          <w:rPr>
            <w:rStyle w:val="a3"/>
          </w:rPr>
          <w:t>постановление</w:t>
        </w:r>
      </w:hyperlink>
      <w:r>
        <w:t xml:space="preserve"> Совета Министров Республики Беларусь от 14 июля 2017 г. № 529 «Об административных процедурах, подлежащих осуществлению в электронной форме»;</w:t>
      </w:r>
    </w:p>
    <w:bookmarkStart w:id="14" w:name="a24"/>
    <w:bookmarkEnd w:id="14"/>
    <w:p w:rsidR="00862514" w:rsidRDefault="00862514">
      <w:pPr>
        <w:pStyle w:val="newncpi"/>
        <w:divId w:val="368729084"/>
      </w:pPr>
      <w:r>
        <w:fldChar w:fldCharType="begin"/>
      </w:r>
      <w:r w:rsidR="00B31D9D">
        <w:instrText>HYPERLINK "C:\\Users\\Kust_OM\\AppData\\Local\\Microsoft\\Windows\\INetCache\\IE\\8TBCHIYW\\tx.dll?d=364866&amp;a=2" \l "a2" \o "+"</w:instrText>
      </w:r>
      <w:r>
        <w:fldChar w:fldCharType="separate"/>
      </w:r>
      <w:r>
        <w:rPr>
          <w:rStyle w:val="a3"/>
        </w:rPr>
        <w:t>подпункт 1.2</w:t>
      </w:r>
      <w:r>
        <w:fldChar w:fldCharType="end"/>
      </w:r>
      <w:r>
        <w:t xml:space="preserve">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bookmarkStart w:id="15" w:name="a28"/>
    <w:bookmarkEnd w:id="15"/>
    <w:p w:rsidR="00862514" w:rsidRDefault="00862514">
      <w:pPr>
        <w:pStyle w:val="newncpi"/>
        <w:divId w:val="368729084"/>
      </w:pPr>
      <w:r>
        <w:fldChar w:fldCharType="begin"/>
      </w:r>
      <w:r w:rsidR="00B31D9D">
        <w:instrText>HYPERLINK "C:\\Users\\Kust_OM\\AppData\\Local\\Microsoft\\Windows\\INetCache\\IE\\8TBCHIYW\\tx.dll?d=397746&amp;a=11" \l "a11" \o "+"</w:instrText>
      </w:r>
      <w:r>
        <w:fldChar w:fldCharType="separate"/>
      </w:r>
      <w:r>
        <w:rPr>
          <w:rStyle w:val="a3"/>
        </w:rPr>
        <w:t>подпункт 1.11</w:t>
      </w:r>
      <w:r>
        <w:fldChar w:fldCharType="end"/>
      </w:r>
      <w:r>
        <w:t xml:space="preserve">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bookmarkStart w:id="16" w:name="a30"/>
    <w:bookmarkEnd w:id="16"/>
    <w:p w:rsidR="00862514" w:rsidRDefault="00862514">
      <w:pPr>
        <w:pStyle w:val="newncpi"/>
        <w:divId w:val="368729084"/>
      </w:pPr>
      <w:r>
        <w:fldChar w:fldCharType="begin"/>
      </w:r>
      <w:r w:rsidR="00B31D9D">
        <w:instrText>HYPERLINK "C:\\Users\\Kust_OM\\AppData\\Local\\Microsoft\\Windows\\INetCache\\IE\\8TBCHIYW\\tx.dll?d=400071&amp;a=10" \l "a10" \o "+"</w:instrText>
      </w:r>
      <w:r>
        <w:fldChar w:fldCharType="separate"/>
      </w:r>
      <w:r>
        <w:rPr>
          <w:rStyle w:val="a3"/>
        </w:rPr>
        <w:t>подпункт 1.4</w:t>
      </w:r>
      <w:r>
        <w:fldChar w:fldCharType="end"/>
      </w:r>
      <w:r>
        <w:t xml:space="preserve">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bookmarkStart w:id="17" w:name="a2"/>
    <w:bookmarkEnd w:id="17"/>
    <w:p w:rsidR="00862514" w:rsidRDefault="00862514">
      <w:pPr>
        <w:pStyle w:val="newncpi"/>
        <w:divId w:val="368729084"/>
      </w:pPr>
      <w:r>
        <w:fldChar w:fldCharType="begin"/>
      </w:r>
      <w:r w:rsidR="00B31D9D">
        <w:instrText>HYPERLINK "C:\\Users\\Kust_OM\\AppData\\Local\\Microsoft\\Windows\\INetCache\\IE\\8TBCHIYW\\tx.dll?d=402749&amp;a=190" \l "a190" \o "+"</w:instrText>
      </w:r>
      <w:r>
        <w:fldChar w:fldCharType="separate"/>
      </w:r>
      <w:r>
        <w:rPr>
          <w:rStyle w:val="a3"/>
        </w:rPr>
        <w:t>пункт 7</w:t>
      </w:r>
      <w:r>
        <w:fldChar w:fldCharType="end"/>
      </w:r>
      <w:r>
        <w:t xml:space="preserve">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bookmarkStart w:id="18" w:name="a29"/>
    <w:bookmarkEnd w:id="18"/>
    <w:p w:rsidR="00862514" w:rsidRDefault="00862514">
      <w:pPr>
        <w:pStyle w:val="newncpi"/>
        <w:divId w:val="368729084"/>
      </w:pPr>
      <w:r>
        <w:fldChar w:fldCharType="begin"/>
      </w:r>
      <w:r w:rsidR="00B31D9D">
        <w:instrText>HYPERLINK "C:\\Users\\Kust_OM\\AppData\\Local\\Microsoft\\Windows\\INetCache\\IE\\8TBCHIYW\\tx.dll?d=406215&amp;a=41" \l "a41" \o "+"</w:instrText>
      </w:r>
      <w:r>
        <w:fldChar w:fldCharType="separate"/>
      </w:r>
      <w:r>
        <w:rPr>
          <w:rStyle w:val="a3"/>
        </w:rPr>
        <w:t>пункт 31</w:t>
      </w:r>
      <w:r>
        <w:fldChar w:fldCharType="end"/>
      </w:r>
      <w:r>
        <w:t xml:space="preserve">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bookmarkStart w:id="19" w:name="a3"/>
    <w:bookmarkEnd w:id="19"/>
    <w:p w:rsidR="00862514" w:rsidRDefault="00862514">
      <w:pPr>
        <w:pStyle w:val="newncpi"/>
        <w:divId w:val="368729084"/>
      </w:pPr>
      <w:r>
        <w:fldChar w:fldCharType="begin"/>
      </w:r>
      <w:r w:rsidR="00B31D9D">
        <w:instrText>HYPERLINK "C:\\Users\\Kust_OM\\AppData\\Local\\Microsoft\\Windows\\INetCache\\IE\\8TBCHIYW\\tx.dll?d=415347&amp;a=10" \l "a10" \o "+"</w:instrText>
      </w:r>
      <w:r>
        <w:fldChar w:fldCharType="separate"/>
      </w:r>
      <w:r>
        <w:rPr>
          <w:rStyle w:val="a3"/>
        </w:rPr>
        <w:t>подпункт 2.3</w:t>
      </w:r>
      <w:r>
        <w:fldChar w:fldCharType="end"/>
      </w:r>
      <w:r>
        <w:t xml:space="preserve"> пункта 2 постановления Совета Министров Республики Беларусь от 28 ноября 2019 г. № 818 «О порядке обращения с отходами»;</w:t>
      </w:r>
    </w:p>
    <w:bookmarkStart w:id="20" w:name="a27"/>
    <w:bookmarkEnd w:id="20"/>
    <w:p w:rsidR="00862514" w:rsidRDefault="00862514">
      <w:pPr>
        <w:pStyle w:val="newncpi"/>
        <w:divId w:val="368729084"/>
      </w:pPr>
      <w:r>
        <w:fldChar w:fldCharType="begin"/>
      </w:r>
      <w:r w:rsidR="00B31D9D">
        <w:instrText>HYPERLINK "C:\\Users\\Kust_OM\\AppData\\Local\\Microsoft\\Windows\\INetCache\\IE\\8TBCHIYW\\tx.dll?d=416712&amp;a=2" \l "a2" \o "+"</w:instrText>
      </w:r>
      <w:r>
        <w:fldChar w:fldCharType="separate"/>
      </w:r>
      <w:r>
        <w:rPr>
          <w:rStyle w:val="a3"/>
        </w:rPr>
        <w:t>подпункт 1.2</w:t>
      </w:r>
      <w:r>
        <w:fldChar w:fldCharType="end"/>
      </w:r>
      <w:r>
        <w:t xml:space="preserve">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bookmarkStart w:id="21" w:name="a25"/>
    <w:bookmarkEnd w:id="21"/>
    <w:p w:rsidR="00862514" w:rsidRDefault="00862514">
      <w:pPr>
        <w:pStyle w:val="newncpi"/>
        <w:divId w:val="368729084"/>
      </w:pPr>
      <w:r>
        <w:fldChar w:fldCharType="begin"/>
      </w:r>
      <w:r w:rsidR="00B31D9D">
        <w:instrText>HYPERLINK "C:\\Users\\Kust_OM\\AppData\\Local\\Microsoft\\Windows\\INetCache\\IE\\8TBCHIYW\\tx.dll?d=417403&amp;a=5" \l "a5" \o "+"</w:instrText>
      </w:r>
      <w:r>
        <w:fldChar w:fldCharType="separate"/>
      </w:r>
      <w:r>
        <w:rPr>
          <w:rStyle w:val="a3"/>
        </w:rPr>
        <w:t>подпункт 1.5</w:t>
      </w:r>
      <w:r>
        <w:fldChar w:fldCharType="end"/>
      </w:r>
      <w:r>
        <w:t xml:space="preserve">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bookmarkStart w:id="22" w:name="a23"/>
    <w:bookmarkEnd w:id="22"/>
    <w:p w:rsidR="00862514" w:rsidRDefault="00862514">
      <w:pPr>
        <w:pStyle w:val="newncpi"/>
        <w:divId w:val="368729084"/>
      </w:pPr>
      <w:r>
        <w:fldChar w:fldCharType="begin"/>
      </w:r>
      <w:r w:rsidR="00B31D9D">
        <w:instrText>HYPERLINK "C:\\Users\\Kust_OM\\AppData\\Local\\Microsoft\\Windows\\INetCache\\IE\\8TBCHIYW\\tx.dll?d=421036&amp;a=4" \l "a4" \o "+"</w:instrText>
      </w:r>
      <w:r>
        <w:fldChar w:fldCharType="separate"/>
      </w:r>
      <w:r>
        <w:rPr>
          <w:rStyle w:val="a3"/>
        </w:rPr>
        <w:t>подпункт 1.4</w:t>
      </w:r>
      <w:r>
        <w:fldChar w:fldCharType="end"/>
      </w:r>
      <w:r>
        <w:t xml:space="preserve">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862514" w:rsidRDefault="00862514">
      <w:pPr>
        <w:pStyle w:val="point"/>
        <w:divId w:val="368729084"/>
      </w:pPr>
      <w:r>
        <w:t>4. Настоящее постановление вступает в силу в следующем порядке:</w:t>
      </w:r>
    </w:p>
    <w:p w:rsidR="00862514" w:rsidRDefault="00862514">
      <w:pPr>
        <w:pStyle w:val="newncpi"/>
        <w:divId w:val="368729084"/>
      </w:pPr>
      <w:hyperlink w:anchor="a19" w:tooltip="+" w:history="1">
        <w:r>
          <w:rPr>
            <w:rStyle w:val="a3"/>
          </w:rPr>
          <w:t>пункт 1</w:t>
        </w:r>
      </w:hyperlink>
      <w:r>
        <w:t xml:space="preserve">, </w:t>
      </w:r>
      <w:hyperlink w:anchor="a16" w:tooltip="+" w:history="1">
        <w:r>
          <w:rPr>
            <w:rStyle w:val="a3"/>
          </w:rPr>
          <w:t>подпункт 2.2</w:t>
        </w:r>
      </w:hyperlink>
      <w:r>
        <w:t xml:space="preserve"> пункта 2 и </w:t>
      </w:r>
      <w:hyperlink w:anchor="a17" w:tooltip="+" w:history="1">
        <w:r>
          <w:rPr>
            <w:rStyle w:val="a3"/>
          </w:rPr>
          <w:t>пункт 3</w:t>
        </w:r>
      </w:hyperlink>
      <w:r>
        <w:t> – с 6 мая 2020 г.;</w:t>
      </w:r>
    </w:p>
    <w:p w:rsidR="00862514" w:rsidRDefault="00862514">
      <w:pPr>
        <w:pStyle w:val="newncpi"/>
        <w:divId w:val="368729084"/>
      </w:pPr>
      <w:hyperlink w:anchor="a5" w:tooltip="+" w:history="1">
        <w:r>
          <w:rPr>
            <w:rStyle w:val="a3"/>
          </w:rPr>
          <w:t>подпункт 2.3</w:t>
        </w:r>
      </w:hyperlink>
      <w:r>
        <w:t xml:space="preserve"> пункта 2 – через месяц после официального опубликования настоящего постановления;</w:t>
      </w:r>
    </w:p>
    <w:p w:rsidR="00862514" w:rsidRDefault="00862514">
      <w:pPr>
        <w:pStyle w:val="newncpi"/>
        <w:divId w:val="368729084"/>
      </w:pPr>
      <w:r>
        <w:t>иные положения – после официального опубликования настоящего постановления.</w:t>
      </w:r>
    </w:p>
    <w:p w:rsidR="00862514" w:rsidRDefault="00862514">
      <w:pPr>
        <w:pStyle w:val="newncpi"/>
        <w:divId w:val="368729084"/>
      </w:pPr>
      <w:r>
        <w:t> </w:t>
      </w:r>
    </w:p>
    <w:tbl>
      <w:tblPr>
        <w:tblW w:w="5000" w:type="pct"/>
        <w:tblCellMar>
          <w:left w:w="0" w:type="dxa"/>
          <w:right w:w="0" w:type="dxa"/>
        </w:tblCellMar>
        <w:tblLook w:val="04A0"/>
      </w:tblPr>
      <w:tblGrid>
        <w:gridCol w:w="7206"/>
        <w:gridCol w:w="7206"/>
      </w:tblGrid>
      <w:tr w:rsidR="00862514">
        <w:trPr>
          <w:divId w:val="368729084"/>
        </w:trPr>
        <w:tc>
          <w:tcPr>
            <w:tcW w:w="2500" w:type="pct"/>
            <w:tcBorders>
              <w:top w:val="nil"/>
              <w:left w:val="nil"/>
              <w:bottom w:val="nil"/>
              <w:right w:val="nil"/>
            </w:tcBorders>
            <w:tcMar>
              <w:top w:w="0" w:type="dxa"/>
              <w:left w:w="6" w:type="dxa"/>
              <w:bottom w:w="0" w:type="dxa"/>
              <w:right w:w="6" w:type="dxa"/>
            </w:tcMar>
            <w:vAlign w:val="bottom"/>
            <w:hideMark/>
          </w:tcPr>
          <w:p w:rsidR="00862514" w:rsidRDefault="00862514">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862514" w:rsidRDefault="00862514">
            <w:pPr>
              <w:pStyle w:val="newncpi0"/>
              <w:jc w:val="right"/>
            </w:pPr>
            <w:r>
              <w:rPr>
                <w:rStyle w:val="pers"/>
              </w:rPr>
              <w:t>С.Румас</w:t>
            </w:r>
          </w:p>
        </w:tc>
      </w:tr>
    </w:tbl>
    <w:p w:rsidR="00862514" w:rsidRDefault="00862514">
      <w:pPr>
        <w:pStyle w:val="newncpi0"/>
        <w:divId w:val="368729084"/>
      </w:pPr>
      <w:r>
        <w:t> </w:t>
      </w:r>
    </w:p>
    <w:p w:rsidR="00862514" w:rsidRDefault="00862514">
      <w:pPr>
        <w:pStyle w:val="newncpi0"/>
        <w:divId w:val="1793858724"/>
      </w:pPr>
      <w:r>
        <w:t> </w:t>
      </w:r>
    </w:p>
    <w:tbl>
      <w:tblPr>
        <w:tblW w:w="5000" w:type="pct"/>
        <w:tblCellMar>
          <w:left w:w="0" w:type="dxa"/>
          <w:right w:w="0" w:type="dxa"/>
        </w:tblCellMar>
        <w:tblLook w:val="04A0"/>
      </w:tblPr>
      <w:tblGrid>
        <w:gridCol w:w="10809"/>
        <w:gridCol w:w="3603"/>
      </w:tblGrid>
      <w:tr w:rsidR="00862514">
        <w:trPr>
          <w:divId w:val="1793858724"/>
        </w:trPr>
        <w:tc>
          <w:tcPr>
            <w:tcW w:w="3750" w:type="pct"/>
            <w:tcBorders>
              <w:top w:val="nil"/>
              <w:left w:val="nil"/>
              <w:bottom w:val="nil"/>
              <w:right w:val="nil"/>
            </w:tcBorders>
            <w:tcMar>
              <w:top w:w="0" w:type="dxa"/>
              <w:left w:w="6" w:type="dxa"/>
              <w:bottom w:w="0" w:type="dxa"/>
              <w:right w:w="6" w:type="dxa"/>
            </w:tcMar>
            <w:hideMark/>
          </w:tcPr>
          <w:p w:rsidR="00862514" w:rsidRDefault="00862514">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862514" w:rsidRDefault="00862514">
            <w:pPr>
              <w:pStyle w:val="append1"/>
            </w:pPr>
            <w:bookmarkStart w:id="23" w:name="a15"/>
            <w:bookmarkEnd w:id="23"/>
            <w:r>
              <w:t>Приложение</w:t>
            </w:r>
          </w:p>
          <w:p w:rsidR="00862514" w:rsidRDefault="00862514">
            <w:pPr>
              <w:pStyle w:val="append"/>
            </w:pPr>
            <w:r>
              <w:t xml:space="preserve">к </w:t>
            </w:r>
            <w:hyperlink w:anchor="a1" w:tooltip="+" w:history="1">
              <w:r>
                <w:rPr>
                  <w:rStyle w:val="a3"/>
                </w:rPr>
                <w:t>постановлению</w:t>
              </w:r>
            </w:hyperlink>
            <w:r>
              <w:t xml:space="preserve"> </w:t>
            </w:r>
            <w:r>
              <w:br/>
              <w:t xml:space="preserve">Совета Министров </w:t>
            </w:r>
            <w:r>
              <w:br/>
              <w:t xml:space="preserve">Республики Беларусь </w:t>
            </w:r>
            <w:r>
              <w:br/>
              <w:t xml:space="preserve">06.05.2020 № 271 </w:t>
            </w:r>
          </w:p>
        </w:tc>
      </w:tr>
    </w:tbl>
    <w:p w:rsidR="00862514" w:rsidRDefault="00862514">
      <w:pPr>
        <w:pStyle w:val="titlep"/>
        <w:jc w:val="left"/>
        <w:divId w:val="1793858724"/>
      </w:pPr>
      <w:bookmarkStart w:id="24" w:name="a26"/>
      <w:bookmarkEnd w:id="24"/>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tblPr>
      <w:tblGrid>
        <w:gridCol w:w="4663"/>
        <w:gridCol w:w="1891"/>
        <w:gridCol w:w="4145"/>
        <w:gridCol w:w="3713"/>
      </w:tblGrid>
      <w:tr w:rsidR="00862514">
        <w:trPr>
          <w:divId w:val="1793858724"/>
          <w:trHeight w:val="240"/>
        </w:trPr>
        <w:tc>
          <w:tcPr>
            <w:tcW w:w="161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62514" w:rsidRDefault="00862514">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514" w:rsidRDefault="00862514">
            <w:pPr>
              <w:pStyle w:val="table10"/>
              <w:jc w:val="center"/>
            </w:pPr>
            <w:r>
              <w:t xml:space="preserve">Структурный элемент </w:t>
            </w:r>
            <w:hyperlink r:id="rId16" w:anchor="a7" w:tooltip="+" w:history="1">
              <w:r>
                <w:rPr>
                  <w:rStyle w:val="a3"/>
                </w:rPr>
                <w:t>перечня</w:t>
              </w:r>
            </w:hyperlink>
            <w:hyperlink w:anchor="a20" w:tooltip="+" w:history="1">
              <w:r>
                <w:rPr>
                  <w:rStyle w:val="a3"/>
                </w:rPr>
                <w:t>*</w:t>
              </w:r>
            </w:hyperlink>
            <w:r>
              <w:t xml:space="preserve">, единого </w:t>
            </w:r>
            <w:hyperlink r:id="rId17" w:anchor="a1" w:tooltip="+" w:history="1">
              <w:r>
                <w:rPr>
                  <w:rStyle w:val="a3"/>
                </w:rPr>
                <w:t>перечня</w:t>
              </w:r>
            </w:hyperlink>
            <w:hyperlink w:anchor="a21" w:tooltip="+" w:history="1">
              <w:r>
                <w:rPr>
                  <w:rStyle w:val="a3"/>
                </w:rPr>
                <w:t>**</w:t>
              </w:r>
            </w:hyperlink>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62514" w:rsidRDefault="00862514">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62514" w:rsidRDefault="00862514">
            <w:pPr>
              <w:pStyle w:val="table10"/>
              <w:jc w:val="center"/>
            </w:pPr>
            <w:r>
              <w:t>Способ доступа к единому порталу электронных услуг</w:t>
            </w:r>
          </w:p>
        </w:tc>
      </w:tr>
      <w:tr w:rsidR="00862514">
        <w:trPr>
          <w:divId w:val="1793858724"/>
          <w:trHeight w:val="240"/>
        </w:trPr>
        <w:tc>
          <w:tcPr>
            <w:tcW w:w="5000" w:type="pct"/>
            <w:gridSpan w:val="4"/>
            <w:tcBorders>
              <w:top w:val="single" w:sz="4" w:space="0" w:color="auto"/>
              <w:left w:val="nil"/>
              <w:bottom w:val="nil"/>
              <w:right w:val="nil"/>
            </w:tcBorders>
            <w:tcMar>
              <w:top w:w="0" w:type="dxa"/>
              <w:left w:w="6" w:type="dxa"/>
              <w:bottom w:w="0" w:type="dxa"/>
              <w:right w:w="6" w:type="dxa"/>
            </w:tcMar>
            <w:hideMark/>
          </w:tcPr>
          <w:p w:rsidR="00862514" w:rsidRDefault="00862514">
            <w:pPr>
              <w:pStyle w:val="table10"/>
              <w:spacing w:before="120"/>
              <w:jc w:val="center"/>
            </w:pPr>
            <w:r>
              <w:t>По заявлениям граждан</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8" w:anchor="a1035" w:tooltip="+" w:history="1">
              <w:r>
                <w:rPr>
                  <w:rStyle w:val="a3"/>
                </w:rPr>
                <w:t>подпункт 12.14.1</w:t>
              </w:r>
            </w:hyperlink>
            <w:r>
              <w:t xml:space="preserve"> пункта 12.14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w:t>
            </w:r>
            <w:hyperlink r:id="rId19" w:anchor="a4" w:tooltip="+" w:history="1">
              <w:r>
                <w:rPr>
                  <w:rStyle w:val="a3"/>
                </w:rPr>
                <w:t>разрешения</w:t>
              </w:r>
            </w:hyperlink>
            <w:r>
              <w:t xml:space="preserve"> на приграничное движение, – ближайший орган внутренних дел)</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без использования средств идентификации</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0" w:anchor="a980" w:tooltip="+" w:history="1">
              <w:r>
                <w:rPr>
                  <w:rStyle w:val="a3"/>
                </w:rPr>
                <w:t>подпункт 14.1.1</w:t>
              </w:r>
            </w:hyperlink>
            <w:r>
              <w:t xml:space="preserve"> пункта 14.1 перечня </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1" w:anchor="a783" w:tooltip="+" w:history="1">
              <w:r>
                <w:rPr>
                  <w:rStyle w:val="a3"/>
                </w:rPr>
                <w:t>подпункт 14.1.2</w:t>
              </w:r>
            </w:hyperlink>
            <w:r>
              <w:t xml:space="preserve"> пункта 14.1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органы пограничной службы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 Зачет, возврат сумм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2" w:anchor="a1046" w:tooltip="+" w:history="1">
              <w:r>
                <w:rPr>
                  <w:rStyle w:val="a3"/>
                </w:rPr>
                <w:t>пункт 18.3</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5. Выдача </w:t>
            </w:r>
            <w:hyperlink r:id="rId23"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4" w:anchor="a1047" w:tooltip="+" w:history="1">
              <w:r>
                <w:rPr>
                  <w:rStyle w:val="a3"/>
                </w:rPr>
                <w:t>пункт 18.6</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w:t>
            </w:r>
            <w:r>
              <w:rPr>
                <w:vertAlign w:val="superscript"/>
              </w:rPr>
              <w:t>1</w:t>
            </w:r>
            <w:r>
              <w:t xml:space="preserve">. Выдача </w:t>
            </w:r>
            <w:hyperlink r:id="rId25" w:anchor="a115" w:tooltip="+" w:history="1">
              <w:r>
                <w:rPr>
                  <w:rStyle w:val="a3"/>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6" w:anchor="a1048" w:tooltip="+" w:history="1">
              <w:r>
                <w:rPr>
                  <w:rStyle w:val="a3"/>
                </w:rPr>
                <w:t>пункт 18.7</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w:t>
            </w:r>
            <w:r>
              <w:rPr>
                <w:vertAlign w:val="superscript"/>
              </w:rPr>
              <w:t>2</w:t>
            </w:r>
            <w:r>
              <w:t xml:space="preserve">. Выдача </w:t>
            </w:r>
            <w:hyperlink r:id="rId27" w:anchor="a385" w:tooltip="+" w:history="1">
              <w:r>
                <w:rPr>
                  <w:rStyle w:val="a3"/>
                </w:rPr>
                <w:t>справки</w:t>
              </w:r>
            </w:hyperlink>
            <w:r>
              <w:t xml:space="preserve"> об уплате (удержании) подоходного налога с физических лиц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28" w:anchor="a1049" w:tooltip="+" w:history="1">
              <w:r>
                <w:rPr>
                  <w:rStyle w:val="a3"/>
                </w:rPr>
                <w:t>пункт 18.8</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6. Выдача </w:t>
            </w:r>
            <w:hyperlink r:id="rId29" w:anchor="a388" w:tooltip="+" w:history="1">
              <w:r>
                <w:rPr>
                  <w:rStyle w:val="a3"/>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0" w:anchor="a1050" w:tooltip="+" w:history="1">
              <w:r>
                <w:rPr>
                  <w:rStyle w:val="a3"/>
                </w:rPr>
                <w:t>пункт 18.9</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w:t>
            </w:r>
            <w:r>
              <w:rPr>
                <w:vertAlign w:val="superscript"/>
              </w:rPr>
              <w:t>1</w:t>
            </w:r>
            <w:r>
              <w:t xml:space="preserve">. Выдача </w:t>
            </w:r>
            <w:hyperlink r:id="rId31" w:anchor="a114" w:tooltip="+" w:history="1">
              <w:r>
                <w:rPr>
                  <w:rStyle w:val="a3"/>
                </w:rPr>
                <w:t>справки</w:t>
              </w:r>
            </w:hyperlink>
            <w:r>
              <w:t xml:space="preserve"> о доходах для решения вопроса о выдаче путевок (курсовок)</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2" w:anchor="a1051" w:tooltip="+" w:history="1">
              <w:r>
                <w:rPr>
                  <w:rStyle w:val="a3"/>
                </w:rPr>
                <w:t>подпункт 18.11.1</w:t>
              </w:r>
            </w:hyperlink>
            <w:r>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w:t>
            </w:r>
            <w:r>
              <w:rPr>
                <w:vertAlign w:val="superscript"/>
              </w:rPr>
              <w:t>2</w:t>
            </w:r>
            <w:r>
              <w:t xml:space="preserve">. Выдача </w:t>
            </w:r>
            <w:hyperlink r:id="rId33" w:anchor="a114" w:tooltip="+" w:history="1">
              <w:r>
                <w:rPr>
                  <w:rStyle w:val="a3"/>
                </w:rPr>
                <w:t>справки</w:t>
              </w:r>
            </w:hyperlink>
            <w:r>
              <w:t xml:space="preserve"> о доходах для решения вопроса о передаче ребенка (детей) на усыновление</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4" w:anchor="a1052" w:tooltip="+" w:history="1">
              <w:r>
                <w:rPr>
                  <w:rStyle w:val="a3"/>
                </w:rPr>
                <w:t>подпункт 18.11.2</w:t>
              </w:r>
            </w:hyperlink>
            <w:r>
              <w:t xml:space="preserve"> пункта 18.11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7. Выдача </w:t>
            </w:r>
            <w:hyperlink r:id="rId35"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6" w:anchor="a1056" w:tooltip="+" w:history="1">
              <w:r>
                <w:rPr>
                  <w:rStyle w:val="a3"/>
                </w:rPr>
                <w:t>пункт 18.17</w:t>
              </w:r>
              <w:r>
                <w:rPr>
                  <w:rStyle w:val="a3"/>
                  <w:vertAlign w:val="superscript"/>
                </w:rPr>
                <w:t>1</w:t>
              </w:r>
            </w:hyperlink>
            <w:r>
              <w:t xml:space="preserve">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w:t>
            </w:r>
          </w:p>
        </w:tc>
      </w:tr>
      <w:tr w:rsidR="00862514">
        <w:trPr>
          <w:divId w:val="1793858724"/>
          <w:trHeight w:val="240"/>
        </w:trPr>
        <w:tc>
          <w:tcPr>
            <w:tcW w:w="5000" w:type="pct"/>
            <w:gridSpan w:val="4"/>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В отношении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 Осуществление зачета излишне уплаченной (взысканной) суммы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7" w:anchor="a221" w:tooltip="+" w:history="1">
              <w:r>
                <w:rPr>
                  <w:rStyle w:val="a3"/>
                </w:rPr>
                <w:t>подпункт 1.1.1</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8" w:anchor="a222" w:tooltip="+" w:history="1">
              <w:r>
                <w:rPr>
                  <w:rStyle w:val="a3"/>
                </w:rPr>
                <w:t>подпункт 1.1.2</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 Осуществление возврата излишне уплаченной (взысканной) суммы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39" w:anchor="a224" w:tooltip="+" w:history="1">
              <w:r>
                <w:rPr>
                  <w:rStyle w:val="a3"/>
                </w:rPr>
                <w:t>подпункт 1.1.4</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40" w:anchor="a225" w:tooltip="+" w:history="1">
              <w:r>
                <w:rPr>
                  <w:rStyle w:val="a3"/>
                </w:rPr>
                <w:t>подпункт 1.1.5</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12. Получение </w:t>
            </w:r>
            <w:hyperlink r:id="rId41" w:anchor="a463" w:tooltip="+" w:history="1">
              <w:r>
                <w:rPr>
                  <w:rStyle w:val="a3"/>
                </w:rPr>
                <w:t>решения</w:t>
              </w:r>
            </w:hyperlink>
            <w:r>
              <w:t xml:space="preserve">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42" w:anchor="a227" w:tooltip="+" w:history="1">
              <w:r>
                <w:rPr>
                  <w:rStyle w:val="a3"/>
                </w:rPr>
                <w:t>подпункт 1.1.8</w:t>
              </w:r>
            </w:hyperlink>
            <w:r>
              <w:t xml:space="preserve"> пункта 1.1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13. Получение </w:t>
            </w:r>
            <w:hyperlink r:id="rId43" w:anchor="a5" w:tooltip="+" w:history="1">
              <w:r>
                <w:rPr>
                  <w:rStyle w:val="a3"/>
                </w:rPr>
                <w:t>заключения</w:t>
              </w:r>
            </w:hyperlink>
            <w:r>
              <w:t xml:space="preserve">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44" w:anchor="a69" w:tooltip="+" w:history="1">
              <w:r>
                <w:rPr>
                  <w:rStyle w:val="a3"/>
                </w:rPr>
                <w:t>подпункт 1.3.12</w:t>
              </w:r>
            </w:hyperlink>
            <w:r>
              <w:t xml:space="preserve"> пункта 1.3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Минтруда </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14. Получение </w:t>
            </w:r>
            <w:hyperlink r:id="rId45" w:anchor="a458" w:tooltip="+" w:history="1">
              <w:r>
                <w:rPr>
                  <w:rStyle w:val="a3"/>
                </w:rPr>
                <w:t>справки</w:t>
              </w:r>
            </w:hyperlink>
            <w:r>
              <w:t xml:space="preserve">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46" w:anchor="a103" w:tooltip="+" w:history="1">
              <w:r>
                <w:rPr>
                  <w:rStyle w:val="a3"/>
                </w:rPr>
                <w:t>подпункт 1.4.2</w:t>
              </w:r>
            </w:hyperlink>
            <w:r>
              <w:t xml:space="preserve"> пункта 1.4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15. Получение </w:t>
            </w:r>
            <w:hyperlink r:id="rId47" w:anchor="a458" w:tooltip="+" w:history="1">
              <w:r>
                <w:rPr>
                  <w:rStyle w:val="a3"/>
                </w:rPr>
                <w:t>справки</w:t>
              </w:r>
            </w:hyperlink>
            <w:r>
              <w:t>, подтверждающей сумму уплаченного в бюджет налога на прибыль иностранной организацией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48" w:anchor="a229" w:tooltip="+" w:history="1">
              <w:r>
                <w:rPr>
                  <w:rStyle w:val="a3"/>
                </w:rPr>
                <w:t>подпункт 1.4.3</w:t>
              </w:r>
            </w:hyperlink>
            <w:r>
              <w:t xml:space="preserve"> пункта 1.4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16. Получение (заверение) </w:t>
            </w:r>
            <w:hyperlink r:id="rId49" w:anchor="a459" w:tooltip="+" w:history="1">
              <w:r>
                <w:rPr>
                  <w:rStyle w:val="a3"/>
                </w:rPr>
                <w:t>справки</w:t>
              </w:r>
            </w:hyperlink>
            <w:r>
              <w:t xml:space="preserve"> о постоянном местонахождении белорусской организации (во избежание двойного налогообложения)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0" w:anchor="a230" w:tooltip="+" w:history="1">
              <w:r>
                <w:rPr>
                  <w:rStyle w:val="a3"/>
                </w:rPr>
                <w:t>подпункт 1.4.4</w:t>
              </w:r>
            </w:hyperlink>
            <w:r>
              <w:t xml:space="preserve"> пункта 1.4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17. Получение </w:t>
            </w:r>
            <w:hyperlink r:id="rId51" w:anchor="a100" w:tooltip="+" w:history="1">
              <w:r>
                <w:rPr>
                  <w:rStyle w:val="a3"/>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2" w:anchor="a102" w:tooltip="+" w:history="1">
              <w:r>
                <w:rPr>
                  <w:rStyle w:val="a3"/>
                </w:rPr>
                <w:t>подпункт 1.4.6</w:t>
              </w:r>
            </w:hyperlink>
            <w:r>
              <w:t xml:space="preserve"> пункта 1.4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18. Получение </w:t>
            </w:r>
            <w:hyperlink r:id="rId53" w:anchor="a345" w:tooltip="+" w:history="1">
              <w:r>
                <w:rPr>
                  <w:rStyle w:val="a3"/>
                </w:rPr>
                <w:t>выписки</w:t>
              </w:r>
            </w:hyperlink>
            <w:r>
              <w:t xml:space="preserve"> из данных учета налоговых органов об исчисленных и уплаченных суммах налогов, сборов (пошлин), пеней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4" w:anchor="a232" w:tooltip="+" w:history="1">
              <w:r>
                <w:rPr>
                  <w:rStyle w:val="a3"/>
                </w:rPr>
                <w:t>подпункт 1.4.7</w:t>
              </w:r>
            </w:hyperlink>
            <w:r>
              <w:t xml:space="preserve"> пункта 1.4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5" w:anchor="a244" w:tooltip="+" w:history="1">
              <w:r>
                <w:rPr>
                  <w:rStyle w:val="a3"/>
                </w:rPr>
                <w:t>подпункт 1.5.12</w:t>
              </w:r>
            </w:hyperlink>
            <w:r>
              <w:t xml:space="preserve"> пункта 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налоговый орган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20. Регистрация </w:t>
            </w:r>
            <w:hyperlink r:id="rId56" w:anchor="a23" w:tooltip="+" w:history="1">
              <w:r>
                <w:rPr>
                  <w:rStyle w:val="a3"/>
                </w:rPr>
                <w:t>паспорта</w:t>
              </w:r>
            </w:hyperlink>
            <w:r>
              <w:t xml:space="preserve"> готовности потребителя тепловой энергии к работе в осенне-зимний период</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7" w:anchor="a676" w:tooltip="+" w:history="1">
              <w:r>
                <w:rPr>
                  <w:rStyle w:val="a3"/>
                </w:rPr>
                <w:t>подпункт 3.10.1</w:t>
              </w:r>
            </w:hyperlink>
            <w:r>
              <w:t xml:space="preserve"> пункта 3.10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орган государственного энергетического и газового надзора</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21. Регистрация </w:t>
            </w:r>
            <w:hyperlink r:id="rId58" w:anchor="a21" w:tooltip="+" w:history="1">
              <w:r>
                <w:rPr>
                  <w:rStyle w:val="a3"/>
                </w:rPr>
                <w:t>паспорта</w:t>
              </w:r>
            </w:hyperlink>
            <w:r>
              <w:t xml:space="preserve"> готовности теплоисточника к работе в осенне-зимний период</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59" w:anchor="a677" w:tooltip="+" w:history="1">
              <w:r>
                <w:rPr>
                  <w:rStyle w:val="a3"/>
                </w:rPr>
                <w:t>подпункт 3.10.2</w:t>
              </w:r>
            </w:hyperlink>
            <w:r>
              <w:t xml:space="preserve"> пункта 3.10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орган государственного энергетического и газового надзора</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22. Получение </w:t>
            </w:r>
            <w:hyperlink r:id="rId60" w:anchor="a6" w:tooltip="+" w:history="1">
              <w:r>
                <w:rPr>
                  <w:rStyle w:val="a3"/>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1" w:anchor="a678" w:tooltip="+" w:history="1">
              <w:r>
                <w:rPr>
                  <w:rStyle w:val="a3"/>
                </w:rPr>
                <w:t>подпункт 3.15.1</w:t>
              </w:r>
            </w:hyperlink>
            <w:r>
              <w:t xml:space="preserve"> пункта 3.15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УП «Брестоблгаз»,</w:t>
            </w:r>
          </w:p>
          <w:p w:rsidR="00862514" w:rsidRDefault="00862514">
            <w:pPr>
              <w:pStyle w:val="table10"/>
              <w:spacing w:before="120"/>
            </w:pPr>
            <w:r>
              <w:t>УП «Витебскоблгаз»,</w:t>
            </w:r>
          </w:p>
          <w:p w:rsidR="00862514" w:rsidRDefault="00862514">
            <w:pPr>
              <w:pStyle w:val="table10"/>
              <w:spacing w:before="120"/>
            </w:pPr>
            <w:r>
              <w:t>УП «Гроднооблгаз»,</w:t>
            </w:r>
          </w:p>
          <w:p w:rsidR="00862514" w:rsidRDefault="00862514">
            <w:pPr>
              <w:pStyle w:val="table10"/>
              <w:spacing w:before="120"/>
            </w:pPr>
            <w:r>
              <w:t>УП «МИНГАЗ»,</w:t>
            </w:r>
          </w:p>
          <w:p w:rsidR="00862514" w:rsidRDefault="00862514">
            <w:pPr>
              <w:pStyle w:val="table10"/>
              <w:spacing w:before="120"/>
            </w:pPr>
            <w:r>
              <w:t>УП «МИНСКОБЛГАЗ»,</w:t>
            </w:r>
          </w:p>
          <w:p w:rsidR="00862514" w:rsidRDefault="00862514">
            <w:pPr>
              <w:pStyle w:val="table10"/>
              <w:spacing w:before="120"/>
            </w:pPr>
            <w:r>
              <w:t>РУП «Могилевоблгаз»,</w:t>
            </w:r>
          </w:p>
          <w:p w:rsidR="00862514" w:rsidRDefault="00862514">
            <w:pPr>
              <w:pStyle w:val="table10"/>
              <w:spacing w:before="120"/>
            </w:pPr>
            <w:r>
              <w:t>РПУП «Гомельоблгаз»,</w:t>
            </w:r>
          </w:p>
          <w:p w:rsidR="00862514" w:rsidRDefault="00862514">
            <w:pPr>
              <w:pStyle w:val="table10"/>
              <w:spacing w:before="120"/>
            </w:pPr>
            <w:r>
              <w:t>их структурные подразделения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23. Получение разрешения на право производства работ в охранной зоне электрических и (или) тепловых сетей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2" w:anchor="a679" w:tooltip="+" w:history="1">
              <w:r>
                <w:rPr>
                  <w:rStyle w:val="a3"/>
                </w:rPr>
                <w:t>подпункт 3.15.2</w:t>
              </w:r>
            </w:hyperlink>
            <w:r>
              <w:t xml:space="preserve"> пункта 3.15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24. Получение разрешения на право производства работ в охранной зоне линий, сооружений электросвязи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3" w:anchor="a391" w:tooltip="+" w:history="1">
              <w:r>
                <w:rPr>
                  <w:rStyle w:val="a3"/>
                </w:rPr>
                <w:t>подпункт 3.15.4</w:t>
              </w:r>
            </w:hyperlink>
            <w:r>
              <w:t xml:space="preserve"> пункта 3.15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обособленные подразделения в областных, районных центрах и г. Минске РУП «Белтелеком» </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bookmarkStart w:id="25" w:name="a36"/>
            <w:bookmarkEnd w:id="25"/>
            <w:r>
              <w:t>25. Регистрация государственной информационной системы</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4" w:anchor="a680" w:tooltip="+" w:history="1">
              <w:r>
                <w:rPr>
                  <w:rStyle w:val="a3"/>
                </w:rPr>
                <w:t>подпункт 4.3.1</w:t>
              </w:r>
            </w:hyperlink>
            <w:r>
              <w:t xml:space="preserve"> пункта 4.3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научно-инженерное республиканское унитарное предприятие «Институт прикладных программных систем» (далее – НИРУП «ИППС»)</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bookmarkStart w:id="26" w:name="a35"/>
            <w:bookmarkEnd w:id="26"/>
            <w:r>
              <w:t>26. Регистрация государственного информационного ресурса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5" w:anchor="a681" w:tooltip="+" w:history="1">
              <w:r>
                <w:rPr>
                  <w:rStyle w:val="a3"/>
                </w:rPr>
                <w:t>подпункт 4.3.2</w:t>
              </w:r>
            </w:hyperlink>
            <w:r>
              <w:t xml:space="preserve"> пункта 4.3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НИРУП «ИППС»</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6" w:anchor="a587" w:tooltip="+" w:history="1">
              <w:r>
                <w:rPr>
                  <w:rStyle w:val="a3"/>
                </w:rPr>
                <w:t>подпункт 4.6.1</w:t>
              </w:r>
            </w:hyperlink>
            <w:r>
              <w:t xml:space="preserve"> пункта 4.6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республиканское унитарное предприятие по надзору за электросвязью «БелГИЭ» (далее – РУП «БелГИЭ»)</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28. Получение </w:t>
            </w:r>
            <w:hyperlink r:id="rId67" w:anchor="a15" w:tooltip="+" w:history="1">
              <w:r>
                <w:rPr>
                  <w:rStyle w:val="a3"/>
                </w:rPr>
                <w:t>разрешения</w:t>
              </w:r>
            </w:hyperlink>
            <w:r>
              <w:t xml:space="preserve">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8" w:anchor="a398" w:tooltip="+" w:history="1">
              <w:r>
                <w:rPr>
                  <w:rStyle w:val="a3"/>
                </w:rPr>
                <w:t>подпункт 4.8.1</w:t>
              </w:r>
            </w:hyperlink>
            <w:r>
              <w:t xml:space="preserve"> пункта 4.8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РУП «БелГИЭ»</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29. Получение ресурса нумерации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69" w:anchor="a682" w:tooltip="+" w:history="1">
              <w:r>
                <w:rPr>
                  <w:rStyle w:val="a3"/>
                </w:rPr>
                <w:t>подпункт 4.9.1</w:t>
              </w:r>
            </w:hyperlink>
            <w:r>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Минсвязи</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30. Внесение изменения в решение о выделении ресурса нумерации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0" w:anchor="a683" w:tooltip="+" w:history="1">
              <w:r>
                <w:rPr>
                  <w:rStyle w:val="a3"/>
                </w:rPr>
                <w:t>подпункт 4.9.3</w:t>
              </w:r>
            </w:hyperlink>
            <w:r>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Минсвязи</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31. Получение решения об изъятии ресурса нумерации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1" w:anchor="a684" w:tooltip="+" w:history="1">
              <w:r>
                <w:rPr>
                  <w:rStyle w:val="a3"/>
                </w:rPr>
                <w:t>подпункт 4.9.4</w:t>
              </w:r>
            </w:hyperlink>
            <w:r>
              <w:t xml:space="preserve"> пункта 4.9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Минсвязи</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2" w:anchor="a402" w:tooltip="+" w:history="1">
              <w:r>
                <w:rPr>
                  <w:rStyle w:val="a3"/>
                </w:rPr>
                <w:t>подпункт 4.10.3</w:t>
              </w:r>
            </w:hyperlink>
            <w:r>
              <w:t xml:space="preserve"> пункта 4.10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оператор электросвязи, уполномоченный на пропуск межсетевого трафика</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w:t>
            </w:r>
            <w:hyperlink r:id="rId73" w:anchor="a188" w:tooltip="+" w:history="1">
              <w:r>
                <w:rPr>
                  <w:rStyle w:val="a3"/>
                </w:rPr>
                <w:t>реестр</w:t>
              </w:r>
            </w:hyperlink>
            <w:r>
              <w:t xml:space="preserve">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4" w:anchor="a171" w:tooltip="+" w:history="1">
              <w:r>
                <w:rPr>
                  <w:rStyle w:val="a3"/>
                </w:rPr>
                <w:t>подпункт 8.9.1</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34. Включение сведений о субъектах, оказывающих бытовые услуги, объектах бытового обслуживания в </w:t>
            </w:r>
            <w:hyperlink r:id="rId75" w:anchor="a499" w:tooltip="+" w:history="1">
              <w:r>
                <w:rPr>
                  <w:rStyle w:val="a3"/>
                </w:rPr>
                <w:t>Реестр</w:t>
              </w:r>
            </w:hyperlink>
            <w:r>
              <w:t xml:space="preserve"> бытовых услуг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6" w:anchor="a640" w:tooltip="+" w:history="1">
              <w:r>
                <w:rPr>
                  <w:rStyle w:val="a3"/>
                </w:rPr>
                <w:t>подпункт 8.9.2</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35. Внесение изменения в сведения, включенные в Торговый </w:t>
            </w:r>
            <w:hyperlink r:id="rId77" w:anchor="a188" w:tooltip="+" w:history="1">
              <w:r>
                <w:rPr>
                  <w:rStyle w:val="a3"/>
                </w:rPr>
                <w:t>реестр</w:t>
              </w:r>
            </w:hyperlink>
            <w:r>
              <w:t xml:space="preserve">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78" w:anchor="a323" w:tooltip="+" w:history="1">
              <w:r>
                <w:rPr>
                  <w:rStyle w:val="a3"/>
                </w:rPr>
                <w:t>подпункт 8.9.3</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36. Внесение изменения в сведения, включенные в </w:t>
            </w:r>
            <w:hyperlink r:id="rId79" w:anchor="a499" w:tooltip="+" w:history="1">
              <w:r>
                <w:rPr>
                  <w:rStyle w:val="a3"/>
                </w:rPr>
                <w:t>Реестр</w:t>
              </w:r>
            </w:hyperlink>
            <w:r>
              <w:t xml:space="preserve"> бытовых услуг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0" w:anchor="a641" w:tooltip="+" w:history="1">
              <w:r>
                <w:rPr>
                  <w:rStyle w:val="a3"/>
                </w:rPr>
                <w:t>подпункт 8.9.4</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37. Исключение сведений из Торгового </w:t>
            </w:r>
            <w:hyperlink r:id="rId81" w:anchor="a188" w:tooltip="+" w:history="1">
              <w:r>
                <w:rPr>
                  <w:rStyle w:val="a3"/>
                </w:rPr>
                <w:t>реестра</w:t>
              </w:r>
            </w:hyperlink>
            <w:r>
              <w:t xml:space="preserve">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2" w:anchor="a324" w:tooltip="+" w:history="1">
              <w:r>
                <w:rPr>
                  <w:rStyle w:val="a3"/>
                </w:rPr>
                <w:t>подпункт 8.9.5</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38. Исключение сведений из </w:t>
            </w:r>
            <w:hyperlink r:id="rId83" w:anchor="a499" w:tooltip="+" w:history="1">
              <w:r>
                <w:rPr>
                  <w:rStyle w:val="a3"/>
                </w:rPr>
                <w:t>Реестра</w:t>
              </w:r>
            </w:hyperlink>
            <w:r>
              <w:t xml:space="preserve"> бытовых услуг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4" w:anchor="a172" w:tooltip="+" w:history="1">
              <w:r>
                <w:rPr>
                  <w:rStyle w:val="a3"/>
                </w:rPr>
                <w:t>подпункт 8.9.6</w:t>
              </w:r>
            </w:hyperlink>
            <w:r>
              <w:t xml:space="preserve"> пункта 8.9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39. Признание вида спорта с включением его в </w:t>
            </w:r>
            <w:hyperlink r:id="rId85" w:anchor="a9" w:tooltip="+" w:history="1">
              <w:r>
                <w:rPr>
                  <w:rStyle w:val="a3"/>
                </w:rPr>
                <w:t>реестр</w:t>
              </w:r>
            </w:hyperlink>
            <w:r>
              <w:t xml:space="preserve"> видов спорта Республики Беларусь</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6" w:anchor="a685" w:tooltip="+" w:history="1">
              <w:r>
                <w:rPr>
                  <w:rStyle w:val="a3"/>
                </w:rPr>
                <w:t>подпункт. 11.3.1</w:t>
              </w:r>
            </w:hyperlink>
            <w:r>
              <w:t xml:space="preserve"> пункта 11.3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Минспорт</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40.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7" w:anchor="a686" w:tooltip="+" w:history="1">
              <w:r>
                <w:rPr>
                  <w:rStyle w:val="a3"/>
                </w:rPr>
                <w:t>подпункт 11.5.1</w:t>
              </w:r>
            </w:hyperlink>
            <w:r>
              <w:t xml:space="preserve"> пункта 11.5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Минспорт</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41. Регистрация рекорда Республики Беларусь, установленного спортсменом в ходе спортивного соревнования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88" w:anchor="a687" w:tooltip="+" w:history="1">
              <w:r>
                <w:rPr>
                  <w:rStyle w:val="a3"/>
                </w:rPr>
                <w:t>подпункт 11.6.1</w:t>
              </w:r>
            </w:hyperlink>
            <w:r>
              <w:t xml:space="preserve"> пункта 11.6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Минспорт</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42. Включение сведений о субъекте туристической деятельности в </w:t>
            </w:r>
            <w:hyperlink r:id="rId89" w:anchor="a392" w:tooltip="+" w:history="1">
              <w:r>
                <w:rPr>
                  <w:rStyle w:val="a3"/>
                </w:rPr>
                <w:t>реестр</w:t>
              </w:r>
            </w:hyperlink>
            <w:r>
              <w:t xml:space="preserve"> субъектов туристической деятельности, внесение в него изменений, исключение из реестра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90" w:anchor="a688" w:tooltip="+" w:history="1">
              <w:r>
                <w:rPr>
                  <w:rStyle w:val="a3"/>
                </w:rPr>
                <w:t>подпункт 11.12</w:t>
              </w:r>
              <w:r>
                <w:rPr>
                  <w:rStyle w:val="a3"/>
                  <w:vertAlign w:val="superscript"/>
                </w:rPr>
                <w:t>1</w:t>
              </w:r>
              <w:r>
                <w:rPr>
                  <w:rStyle w:val="a3"/>
                </w:rPr>
                <w:t>.1</w:t>
              </w:r>
            </w:hyperlink>
            <w:r>
              <w:t xml:space="preserve"> пункта 11.12</w:t>
            </w:r>
            <w:r>
              <w:rPr>
                <w:vertAlign w:val="superscript"/>
              </w:rPr>
              <w:t>1</w:t>
            </w:r>
            <w:r>
              <w:t xml:space="preserve">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Минспорт</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43. Включение в </w:t>
            </w:r>
            <w:hyperlink r:id="rId91" w:anchor="a200" w:tooltip="+" w:history="1">
              <w:r>
                <w:rPr>
                  <w:rStyle w:val="a3"/>
                </w:rPr>
                <w:t>реестр</w:t>
              </w:r>
            </w:hyperlink>
            <w:r>
              <w:t xml:space="preserve"> лизинговых организаций с получением </w:t>
            </w:r>
            <w:hyperlink r:id="rId92" w:anchor="a5" w:tooltip="+" w:history="1">
              <w:r>
                <w:rPr>
                  <w:rStyle w:val="a3"/>
                </w:rPr>
                <w:t>свидетельства</w:t>
              </w:r>
            </w:hyperlink>
            <w:r>
              <w:t xml:space="preserve"> о включении в реестр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93" w:anchor="a689" w:tooltip="+" w:history="1">
              <w:r>
                <w:rPr>
                  <w:rStyle w:val="a3"/>
                </w:rPr>
                <w:t>подпункт 14.15.1</w:t>
              </w:r>
            </w:hyperlink>
            <w:r>
              <w:t xml:space="preserve"> пункта 14.15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44. Внесение изменения в </w:t>
            </w:r>
            <w:hyperlink r:id="rId94" w:anchor="a200" w:tooltip="+" w:history="1">
              <w:r>
                <w:rPr>
                  <w:rStyle w:val="a3"/>
                </w:rPr>
                <w:t>реестр</w:t>
              </w:r>
            </w:hyperlink>
            <w:r>
              <w:t xml:space="preserve"> лизинговых организаций, исключение из реестра лизинговых организаций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95" w:anchor="a690" w:tooltip="+" w:history="1">
              <w:r>
                <w:rPr>
                  <w:rStyle w:val="a3"/>
                </w:rPr>
                <w:t>подпункт 14.15.3</w:t>
              </w:r>
            </w:hyperlink>
            <w:r>
              <w:t xml:space="preserve"> пункта 14.15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45. Включение в </w:t>
            </w:r>
            <w:hyperlink r:id="rId96" w:anchor="a177" w:tooltip="+" w:history="1">
              <w:r>
                <w:rPr>
                  <w:rStyle w:val="a3"/>
                </w:rPr>
                <w:t>реестр</w:t>
              </w:r>
            </w:hyperlink>
            <w:r>
              <w:t xml:space="preserve"> микрофинансовых организаций с получением </w:t>
            </w:r>
            <w:hyperlink r:id="rId97" w:anchor="a28" w:tooltip="+" w:history="1">
              <w:r>
                <w:rPr>
                  <w:rStyle w:val="a3"/>
                </w:rPr>
                <w:t>свидетельства</w:t>
              </w:r>
            </w:hyperlink>
            <w:r>
              <w:t xml:space="preserve"> о включении в реестр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98" w:anchor="a691" w:tooltip="+" w:history="1">
              <w:r>
                <w:rPr>
                  <w:rStyle w:val="a3"/>
                </w:rPr>
                <w:t>подпункт 14.17.1</w:t>
              </w:r>
            </w:hyperlink>
            <w:r>
              <w:t xml:space="preserve"> пункта 14.17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46. Внесение изменения в </w:t>
            </w:r>
            <w:hyperlink r:id="rId99" w:anchor="a177" w:tooltip="+" w:history="1">
              <w:r>
                <w:rPr>
                  <w:rStyle w:val="a3"/>
                </w:rPr>
                <w:t>реестр</w:t>
              </w:r>
            </w:hyperlink>
            <w:r>
              <w:t xml:space="preserve"> микрофинансовых организаций, исключение из реестра микрофинансовых организаций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0" w:anchor="a692" w:tooltip="+" w:history="1">
              <w:r>
                <w:rPr>
                  <w:rStyle w:val="a3"/>
                </w:rPr>
                <w:t>подпункт 14.17.3</w:t>
              </w:r>
            </w:hyperlink>
            <w:r>
              <w:t xml:space="preserve"> пункта 14.17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47. Включение в реестр форекс-компаний с получением </w:t>
            </w:r>
            <w:hyperlink r:id="rId101" w:anchor="a9" w:tooltip="+" w:history="1">
              <w:r>
                <w:rPr>
                  <w:rStyle w:val="a3"/>
                </w:rPr>
                <w:t>свидетельства</w:t>
              </w:r>
            </w:hyperlink>
            <w:r>
              <w:t xml:space="preserve"> о включении в реестр форекс-компаний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2" w:anchor="a693" w:tooltip="+" w:history="1">
              <w:r>
                <w:rPr>
                  <w:rStyle w:val="a3"/>
                </w:rPr>
                <w:t>подпункт 14.21.1</w:t>
              </w:r>
            </w:hyperlink>
            <w:r>
              <w:t xml:space="preserve"> пункта 14.21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48. Внесение изменения в реестр форекс-компаний, исключение из реестра форекс-компаний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3" w:anchor="a694" w:tooltip="+" w:history="1">
              <w:r>
                <w:rPr>
                  <w:rStyle w:val="a3"/>
                </w:rPr>
                <w:t>подпункт 14.21.3</w:t>
              </w:r>
            </w:hyperlink>
            <w:r>
              <w:t xml:space="preserve"> пункта 14.21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4" w:anchor="a695" w:tooltip="+" w:history="1">
              <w:r>
                <w:rPr>
                  <w:rStyle w:val="a3"/>
                </w:rPr>
                <w:t>подпункт 14.26.1</w:t>
              </w:r>
            </w:hyperlink>
            <w:r>
              <w:t xml:space="preserve"> пункта 14.26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5" w:anchor="a696" w:tooltip="+" w:history="1">
              <w:r>
                <w:rPr>
                  <w:rStyle w:val="a3"/>
                </w:rPr>
                <w:t>подпункт 14.26.2</w:t>
              </w:r>
            </w:hyperlink>
            <w:r>
              <w:t xml:space="preserve"> пункта 14.26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6" w:anchor="a697" w:tooltip="+" w:history="1">
              <w:r>
                <w:rPr>
                  <w:rStyle w:val="a3"/>
                </w:rPr>
                <w:t>подпункт 14.26.3</w:t>
              </w:r>
            </w:hyperlink>
            <w:r>
              <w:t xml:space="preserve"> пункта 14.26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52.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7" w:anchor="a698" w:tooltip="+" w:history="1">
              <w:r>
                <w:rPr>
                  <w:rStyle w:val="a3"/>
                </w:rPr>
                <w:t>подпункт 14.26.4</w:t>
              </w:r>
            </w:hyperlink>
            <w:r>
              <w:t xml:space="preserve"> пункта 14.26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53. Получение согласования локального правового акта организатора торговли ценными бумагами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8" w:anchor="a699" w:tooltip="+" w:history="1">
              <w:r>
                <w:rPr>
                  <w:rStyle w:val="a3"/>
                </w:rPr>
                <w:t>подпункт 14.27.1</w:t>
              </w:r>
            </w:hyperlink>
            <w:r>
              <w:t xml:space="preserve"> пункта 14.27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54. Получение согласования изменения, вносимого в локальный правовой акт организатора торговли ценными бумагами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09" w:anchor="a700" w:tooltip="+" w:history="1">
              <w:r>
                <w:rPr>
                  <w:rStyle w:val="a3"/>
                </w:rPr>
                <w:t>подпункт 14.27.2</w:t>
              </w:r>
            </w:hyperlink>
            <w:r>
              <w:t xml:space="preserve"> пункта 14.27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Минфин</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55. Включение в реестр операторов сервисов онлайн-заимствования с получением </w:t>
            </w:r>
            <w:hyperlink r:id="rId110" w:anchor="a35" w:tooltip="+" w:history="1">
              <w:r>
                <w:rPr>
                  <w:rStyle w:val="a3"/>
                </w:rPr>
                <w:t>свидетельства</w:t>
              </w:r>
            </w:hyperlink>
            <w:r>
              <w:t xml:space="preserve"> о включении в реестр операторов сервисов онлайн-заимствования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1" w:anchor="a701" w:tooltip="+" w:history="1">
              <w:r>
                <w:rPr>
                  <w:rStyle w:val="a3"/>
                </w:rPr>
                <w:t>подпункт 14.34.1</w:t>
              </w:r>
            </w:hyperlink>
            <w:r>
              <w:t xml:space="preserve"> пункта 14.34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2" w:anchor="a702" w:tooltip="+" w:history="1">
              <w:r>
                <w:rPr>
                  <w:rStyle w:val="a3"/>
                </w:rPr>
                <w:t>подпункт 14.34.3</w:t>
              </w:r>
            </w:hyperlink>
            <w:r>
              <w:t xml:space="preserve"> пункта 14.34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Национальный банк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3" w:anchor="a703" w:tooltip="+" w:history="1">
              <w:r>
                <w:rPr>
                  <w:rStyle w:val="a3"/>
                </w:rPr>
                <w:t>подпункт 15.1.1</w:t>
              </w:r>
            </w:hyperlink>
            <w:r>
              <w:t xml:space="preserve"> пункта 15.1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Минтруда и соцзащиты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4" w:anchor="a704" w:tooltip="+" w:history="1">
              <w:r>
                <w:rPr>
                  <w:rStyle w:val="a3"/>
                </w:rPr>
                <w:t>подпункт 15.1.2</w:t>
              </w:r>
            </w:hyperlink>
            <w:r>
              <w:t xml:space="preserve"> пункта 15.1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Минтруда и соцзащиты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59. Внесение изменения в </w:t>
            </w:r>
            <w:hyperlink r:id="rId115" w:anchor="a121" w:tooltip="+" w:history="1">
              <w:r>
                <w:rPr>
                  <w:rStyle w:val="a3"/>
                </w:rPr>
                <w:t>реестр</w:t>
              </w:r>
            </w:hyperlink>
            <w:r>
              <w:t xml:space="preserve"> юридических лиц (индивидуальных предпринимателей), аккредитованных на оказание услуг в области охраны труда</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6" w:anchor="a705" w:tooltip="+" w:history="1">
              <w:r>
                <w:rPr>
                  <w:rStyle w:val="a3"/>
                </w:rPr>
                <w:t>подпункт 15.1.3</w:t>
              </w:r>
            </w:hyperlink>
            <w:r>
              <w:t xml:space="preserve"> пункта 15.1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Минтруда и соцзащиты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60. Включение в </w:t>
            </w:r>
            <w:hyperlink r:id="rId117" w:anchor="a498" w:tooltip="+" w:history="1">
              <w:r>
                <w:rPr>
                  <w:rStyle w:val="a3"/>
                </w:rPr>
                <w:t>Реестр</w:t>
              </w:r>
            </w:hyperlink>
            <w:r>
              <w:t xml:space="preserve"> агентств по трудоустройству</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18" w:anchor="a350" w:tooltip="+" w:history="1">
              <w:r>
                <w:rPr>
                  <w:rStyle w:val="a3"/>
                </w:rPr>
                <w:t>подпункт 15.3.1</w:t>
              </w:r>
            </w:hyperlink>
            <w:r>
              <w:t xml:space="preserve"> пункта 15.3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Минтруда и соцзащиты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61. Внесение изменения в </w:t>
            </w:r>
            <w:hyperlink r:id="rId119" w:anchor="a498" w:tooltip="+" w:history="1">
              <w:r>
                <w:rPr>
                  <w:rStyle w:val="a3"/>
                </w:rPr>
                <w:t>Реестр</w:t>
              </w:r>
            </w:hyperlink>
            <w:r>
              <w:t xml:space="preserve"> агентств по трудоустройству</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0" w:anchor="a353" w:tooltip="+" w:history="1">
              <w:r>
                <w:rPr>
                  <w:rStyle w:val="a3"/>
                </w:rPr>
                <w:t>подпункт 15.3.2</w:t>
              </w:r>
            </w:hyperlink>
            <w:r>
              <w:t xml:space="preserve"> пункта 15.3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Минтруда и соцзащиты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62. Получение разрешения на проведение аэрофотосъемки или аэромагнитной съемки </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1" w:anchor="a255" w:tooltip="+" w:history="1">
              <w:r>
                <w:rPr>
                  <w:rStyle w:val="a3"/>
                </w:rPr>
                <w:t>подпункт 18.4.1</w:t>
              </w:r>
            </w:hyperlink>
            <w:r>
              <w:t xml:space="preserve"> пункта 18.4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Генеральный штаб Вооруженных Сил Республики Беларусь</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 и индивидуальных предпринимателей)</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2" w:anchor="a291" w:tooltip="+" w:history="1">
              <w:r>
                <w:rPr>
                  <w:rStyle w:val="a3"/>
                </w:rPr>
                <w:t>подпункт 22.6.1</w:t>
              </w:r>
            </w:hyperlink>
            <w:r>
              <w:t xml:space="preserve"> пункта 22.6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таможни, уполномоченные на реализацию акцизных марок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64. Получение решения о реализации акцизных марок Республики Беларусь для перемаркировки ввезенных в Республику Беларусь алкогольных напитков с поврежденными акцизными марками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3" w:anchor="a293" w:tooltip="+" w:history="1">
              <w:r>
                <w:rPr>
                  <w:rStyle w:val="a3"/>
                </w:rPr>
                <w:t>подпункт 22.6.3</w:t>
              </w:r>
            </w:hyperlink>
            <w:r>
              <w:t xml:space="preserve"> пункта 22.6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 реализовавшая акцизные марки, которые впоследствии были повреждены</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4" w:anchor="a257" w:tooltip="+" w:history="1">
              <w:r>
                <w:rPr>
                  <w:rStyle w:val="a3"/>
                </w:rPr>
                <w:t>подпункт 23.1.1</w:t>
              </w:r>
            </w:hyperlink>
            <w:r>
              <w:t xml:space="preserve"> пункта 23.1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(реимпортируемых);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5" w:anchor="a258" w:tooltip="+" w:history="1">
              <w:r>
                <w:rPr>
                  <w:rStyle w:val="a3"/>
                </w:rPr>
                <w:t>подпункт 23.1.2</w:t>
              </w:r>
            </w:hyperlink>
            <w:r>
              <w:t xml:space="preserve"> пункта 23.1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67. Включение объекта интеллектуальной собственности в национальный таможенный </w:t>
            </w:r>
            <w:hyperlink r:id="rId126" w:anchor="a183" w:tooltip="+" w:history="1">
              <w:r>
                <w:rPr>
                  <w:rStyle w:val="a3"/>
                </w:rPr>
                <w:t>реестр</w:t>
              </w:r>
            </w:hyperlink>
            <w:r>
              <w:t xml:space="preserve"> объектов интеллектуальной собственности, </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7" w:anchor="a590" w:tooltip="+" w:history="1">
              <w:r>
                <w:rPr>
                  <w:rStyle w:val="a3"/>
                </w:rPr>
                <w:t>подпункт 23.2.1</w:t>
              </w:r>
            </w:hyperlink>
            <w:r>
              <w:t xml:space="preserve"> пункта 23.2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68. Продление срока действия мер по защите прав на объект интеллектуальной собственности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28" w:anchor="a591" w:tooltip="+" w:history="1">
              <w:r>
                <w:rPr>
                  <w:rStyle w:val="a3"/>
                </w:rPr>
                <w:t>подпункт 23.2.2</w:t>
              </w:r>
            </w:hyperlink>
            <w:r>
              <w:t xml:space="preserve"> пункта 23.2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69. Внесение изменения в национальный таможенный </w:t>
            </w:r>
            <w:hyperlink r:id="rId129" w:anchor="a183" w:tooltip="+" w:history="1">
              <w:r>
                <w:rPr>
                  <w:rStyle w:val="a3"/>
                </w:rPr>
                <w:t>реестр</w:t>
              </w:r>
            </w:hyperlink>
            <w:r>
              <w:t xml:space="preserve"> объектов интеллектуальной собственности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0" w:anchor="a592" w:tooltip="+" w:history="1">
              <w:r>
                <w:rPr>
                  <w:rStyle w:val="a3"/>
                </w:rPr>
                <w:t>подпункт 23.2.3</w:t>
              </w:r>
            </w:hyperlink>
            <w:r>
              <w:t xml:space="preserve"> пункта 23.2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1" w:anchor="a593" w:tooltip="+" w:history="1">
              <w:r>
                <w:rPr>
                  <w:rStyle w:val="a3"/>
                </w:rPr>
                <w:t>подпункт 23.5.1</w:t>
              </w:r>
            </w:hyperlink>
            <w:r>
              <w:t xml:space="preserve"> пункта 23.5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71. Внесение изменения в документ об условиях переработки товаров </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2" w:anchor="a594" w:tooltip="+" w:history="1">
              <w:r>
                <w:rPr>
                  <w:rStyle w:val="a3"/>
                </w:rPr>
                <w:t>подпункт 23.5.2</w:t>
              </w:r>
            </w:hyperlink>
            <w:r>
              <w:t xml:space="preserve"> пункта 23.5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72. Включение юридического лица в </w:t>
            </w:r>
            <w:hyperlink r:id="rId133" w:anchor="a136" w:tooltip="+" w:history="1">
              <w:r>
                <w:rPr>
                  <w:rStyle w:val="a3"/>
                </w:rPr>
                <w:t>реестр</w:t>
              </w:r>
            </w:hyperlink>
            <w:r>
              <w:t xml:space="preserve"> владельцев магазинов беспошлинной торговли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4" w:anchor="a595" w:tooltip="+" w:history="1">
              <w:r>
                <w:rPr>
                  <w:rStyle w:val="a3"/>
                </w:rPr>
                <w:t>подпункт 23.7.1</w:t>
              </w:r>
            </w:hyperlink>
            <w:r>
              <w:t xml:space="preserve"> пункта 23.7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73. Внесение изменения в </w:t>
            </w:r>
            <w:hyperlink r:id="rId135" w:anchor="a136" w:tooltip="+" w:history="1">
              <w:r>
                <w:rPr>
                  <w:rStyle w:val="a3"/>
                </w:rPr>
                <w:t>реестр</w:t>
              </w:r>
            </w:hyperlink>
            <w:r>
              <w:t xml:space="preserve"> владельцев магазинов беспошлинной торговли</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6" w:anchor="a596" w:tooltip="+" w:history="1">
              <w:r>
                <w:rPr>
                  <w:rStyle w:val="a3"/>
                </w:rPr>
                <w:t>подпункт 23.7.2</w:t>
              </w:r>
            </w:hyperlink>
            <w:r>
              <w:t xml:space="preserve"> пункта 23.7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74. Включение юридического лица в </w:t>
            </w:r>
            <w:hyperlink r:id="rId137" w:anchor="a136" w:tooltip="+" w:history="1">
              <w:r>
                <w:rPr>
                  <w:rStyle w:val="a3"/>
                </w:rPr>
                <w:t>реестр</w:t>
              </w:r>
            </w:hyperlink>
            <w:r>
              <w:t xml:space="preserve"> владельцев свободных складов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38" w:anchor="a597" w:tooltip="+" w:history="1">
              <w:r>
                <w:rPr>
                  <w:rStyle w:val="a3"/>
                </w:rPr>
                <w:t>подпункт 23.8.1</w:t>
              </w:r>
            </w:hyperlink>
            <w:r>
              <w:t xml:space="preserve"> пункта 23.8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75. Внесение изменения в </w:t>
            </w:r>
            <w:hyperlink r:id="rId139" w:anchor="a136" w:tooltip="+" w:history="1">
              <w:r>
                <w:rPr>
                  <w:rStyle w:val="a3"/>
                </w:rPr>
                <w:t>реестр</w:t>
              </w:r>
            </w:hyperlink>
            <w:r>
              <w:t xml:space="preserve"> владельцев свободных складов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40" w:anchor="a598" w:tooltip="+" w:history="1">
              <w:r>
                <w:rPr>
                  <w:rStyle w:val="a3"/>
                </w:rPr>
                <w:t>подпункт 23.8.2</w:t>
              </w:r>
            </w:hyperlink>
            <w:r>
              <w:t xml:space="preserve"> пункта 23.8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76. Включение юридического лица в </w:t>
            </w:r>
            <w:hyperlink r:id="rId141" w:anchor="a136" w:tooltip="+" w:history="1">
              <w:r>
                <w:rPr>
                  <w:rStyle w:val="a3"/>
                </w:rPr>
                <w:t>реестр</w:t>
              </w:r>
            </w:hyperlink>
            <w:r>
              <w:t xml:space="preserve"> владельцев складов временного хранения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42" w:anchor="a599" w:tooltip="+" w:history="1">
              <w:r>
                <w:rPr>
                  <w:rStyle w:val="a3"/>
                </w:rPr>
                <w:t>подпункт 23.9.1</w:t>
              </w:r>
            </w:hyperlink>
            <w:r>
              <w:t xml:space="preserve"> пункта 23.9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77. Внесение изменения в </w:t>
            </w:r>
            <w:hyperlink r:id="rId143" w:anchor="a136" w:tooltip="+" w:history="1">
              <w:r>
                <w:rPr>
                  <w:rStyle w:val="a3"/>
                </w:rPr>
                <w:t>реестр</w:t>
              </w:r>
            </w:hyperlink>
            <w:r>
              <w:t xml:space="preserve"> владельцев складов временного хранения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44" w:anchor="a600" w:tooltip="+" w:history="1">
              <w:r>
                <w:rPr>
                  <w:rStyle w:val="a3"/>
                </w:rPr>
                <w:t>подпункт 23.9.2</w:t>
              </w:r>
            </w:hyperlink>
            <w:r>
              <w:t xml:space="preserve"> пункта 23.9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78. Включение юридического лица в </w:t>
            </w:r>
            <w:hyperlink r:id="rId145" w:anchor="a136" w:tooltip="+" w:history="1">
              <w:r>
                <w:rPr>
                  <w:rStyle w:val="a3"/>
                </w:rPr>
                <w:t>реестр</w:t>
              </w:r>
            </w:hyperlink>
            <w:r>
              <w:t xml:space="preserve"> владельцев таможенных складов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46" w:anchor="a601" w:tooltip="+" w:history="1">
              <w:r>
                <w:rPr>
                  <w:rStyle w:val="a3"/>
                </w:rPr>
                <w:t>подпункт 23.10.1</w:t>
              </w:r>
            </w:hyperlink>
            <w:r>
              <w:t xml:space="preserve"> пункта 23.10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79. Внесение изменения в </w:t>
            </w:r>
            <w:hyperlink r:id="rId147" w:anchor="a136" w:tooltip="+" w:history="1">
              <w:r>
                <w:rPr>
                  <w:rStyle w:val="a3"/>
                </w:rPr>
                <w:t>реестр</w:t>
              </w:r>
            </w:hyperlink>
            <w:r>
              <w:t xml:space="preserve"> владельцев таможенных складов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48" w:anchor="a602" w:tooltip="+" w:history="1">
              <w:r>
                <w:rPr>
                  <w:rStyle w:val="a3"/>
                </w:rPr>
                <w:t>подпункт 23.10.2</w:t>
              </w:r>
            </w:hyperlink>
            <w:r>
              <w:t xml:space="preserve"> пункта 23.10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80. Включение юридического лица в </w:t>
            </w:r>
            <w:hyperlink r:id="rId149" w:anchor="a136" w:tooltip="+" w:history="1">
              <w:r>
                <w:rPr>
                  <w:rStyle w:val="a3"/>
                </w:rPr>
                <w:t>реестр</w:t>
              </w:r>
            </w:hyperlink>
            <w:r>
              <w:t xml:space="preserve"> таможенных перевозчиков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0" w:anchor="a603" w:tooltip="+" w:history="1">
              <w:r>
                <w:rPr>
                  <w:rStyle w:val="a3"/>
                </w:rPr>
                <w:t>подпункт 23.12.1</w:t>
              </w:r>
            </w:hyperlink>
            <w:r>
              <w:t xml:space="preserve"> пункта 23.12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с использованием личного ключа электронной цифровой подписи (для юридических лиц) </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81. Внесение изменения в </w:t>
            </w:r>
            <w:hyperlink r:id="rId151" w:anchor="a136" w:tooltip="+" w:history="1">
              <w:r>
                <w:rPr>
                  <w:rStyle w:val="a3"/>
                </w:rPr>
                <w:t>реестр</w:t>
              </w:r>
            </w:hyperlink>
            <w:r>
              <w:t xml:space="preserve"> таможенных перевозчиков</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2" w:anchor="a604" w:tooltip="+" w:history="1">
              <w:r>
                <w:rPr>
                  <w:rStyle w:val="a3"/>
                </w:rPr>
                <w:t>подпункт 23.12.2</w:t>
              </w:r>
            </w:hyperlink>
            <w:r>
              <w:t xml:space="preserve"> пункта 23.12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82. Включение юридического лица в </w:t>
            </w:r>
            <w:hyperlink r:id="rId153" w:anchor="a136" w:tooltip="+" w:history="1">
              <w:r>
                <w:rPr>
                  <w:rStyle w:val="a3"/>
                </w:rPr>
                <w:t>реестр</w:t>
              </w:r>
            </w:hyperlink>
            <w:r>
              <w:t xml:space="preserve"> таможенных представителей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4" w:anchor="a605" w:tooltip="+" w:history="1">
              <w:r>
                <w:rPr>
                  <w:rStyle w:val="a3"/>
                </w:rPr>
                <w:t>подпункт 23.13.1</w:t>
              </w:r>
            </w:hyperlink>
            <w:r>
              <w:t xml:space="preserve"> пункта 23.13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83. Внесение изменения в </w:t>
            </w:r>
            <w:hyperlink r:id="rId155" w:anchor="a136" w:tooltip="+" w:history="1">
              <w:r>
                <w:rPr>
                  <w:rStyle w:val="a3"/>
                </w:rPr>
                <w:t>реестр</w:t>
              </w:r>
            </w:hyperlink>
            <w:r>
              <w:t xml:space="preserve"> таможенных представителей</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6" w:anchor="a606" w:tooltip="+" w:history="1">
              <w:r>
                <w:rPr>
                  <w:rStyle w:val="a3"/>
                </w:rPr>
                <w:t>подпункт 23.13.2</w:t>
              </w:r>
            </w:hyperlink>
            <w:r>
              <w:t xml:space="preserve"> пункта 23.13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ГТК</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84. Получение согласования предложения об открытии ведомственного пункта таможенного оформления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7" w:anchor="a52" w:tooltip="+" w:history="1">
              <w:r>
                <w:rPr>
                  <w:rStyle w:val="a3"/>
                </w:rPr>
                <w:t>подпункт 23.15.1</w:t>
              </w:r>
            </w:hyperlink>
            <w:r>
              <w:t xml:space="preserve"> пункта 23.15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юридических лиц)</w:t>
            </w:r>
          </w:p>
        </w:tc>
      </w:tr>
      <w:tr w:rsidR="00862514">
        <w:trPr>
          <w:divId w:val="1793858724"/>
          <w:trHeight w:val="240"/>
        </w:trPr>
        <w:tc>
          <w:tcPr>
            <w:tcW w:w="161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85. Создание временной зоны таможенного контроля</w:t>
            </w:r>
          </w:p>
        </w:tc>
        <w:tc>
          <w:tcPr>
            <w:tcW w:w="656"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hyperlink r:id="rId158" w:anchor="a608" w:tooltip="+" w:history="1">
              <w:r>
                <w:rPr>
                  <w:rStyle w:val="a3"/>
                </w:rPr>
                <w:t>подпункт 23.16.1</w:t>
              </w:r>
            </w:hyperlink>
            <w:r>
              <w:t xml:space="preserve"> пункта 23.16 единого перечня</w:t>
            </w:r>
          </w:p>
        </w:tc>
        <w:tc>
          <w:tcPr>
            <w:tcW w:w="143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r w:rsidR="00862514">
        <w:trPr>
          <w:divId w:val="1793858724"/>
          <w:trHeight w:val="240"/>
        </w:trPr>
        <w:tc>
          <w:tcPr>
            <w:tcW w:w="1618"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r>
              <w:t>86.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hyperlink r:id="rId159" w:anchor="a609" w:tooltip="+" w:history="1">
              <w:r>
                <w:rPr>
                  <w:rStyle w:val="a3"/>
                </w:rPr>
                <w:t>подпункт 23.17.1</w:t>
              </w:r>
            </w:hyperlink>
            <w:r>
              <w:t xml:space="preserve"> пункта 23.17 единого перечня</w:t>
            </w:r>
          </w:p>
        </w:tc>
        <w:tc>
          <w:tcPr>
            <w:tcW w:w="1438"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r>
              <w:t>таможня</w:t>
            </w:r>
          </w:p>
        </w:tc>
        <w:tc>
          <w:tcPr>
            <w:tcW w:w="1288"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r>
              <w:t>с использованием личного ключа электронной цифровой подписи (для индивидуальных предпринимателей и юридических лиц)</w:t>
            </w:r>
          </w:p>
        </w:tc>
      </w:tr>
    </w:tbl>
    <w:p w:rsidR="00862514" w:rsidRDefault="00862514">
      <w:pPr>
        <w:pStyle w:val="newncpi"/>
        <w:divId w:val="1793858724"/>
      </w:pPr>
      <w:r>
        <w:t> </w:t>
      </w:r>
    </w:p>
    <w:p w:rsidR="00862514" w:rsidRDefault="00862514">
      <w:pPr>
        <w:pStyle w:val="snoskiline"/>
        <w:divId w:val="1793858724"/>
      </w:pPr>
      <w:r>
        <w:t>______________________________</w:t>
      </w:r>
    </w:p>
    <w:p w:rsidR="00862514" w:rsidRDefault="00862514">
      <w:pPr>
        <w:pStyle w:val="snoski"/>
        <w:divId w:val="1793858724"/>
      </w:pPr>
      <w:bookmarkStart w:id="27" w:name="a20"/>
      <w:bookmarkEnd w:id="27"/>
      <w:r>
        <w:t xml:space="preserve">* </w:t>
      </w:r>
      <w:hyperlink r:id="rId160" w:anchor="a7" w:tooltip="+" w:history="1">
        <w:r>
          <w:rPr>
            <w:rStyle w:val="a3"/>
          </w:rPr>
          <w:t>Перечень</w:t>
        </w:r>
      </w:hyperlink>
      <w:r>
        <w:t xml:space="preserve">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862514" w:rsidRDefault="00862514">
      <w:pPr>
        <w:pStyle w:val="snoski"/>
        <w:spacing w:after="240"/>
        <w:divId w:val="1793858724"/>
      </w:pPr>
      <w:bookmarkStart w:id="28" w:name="a21"/>
      <w:bookmarkEnd w:id="28"/>
      <w:r>
        <w:t xml:space="preserve">** Единый </w:t>
      </w:r>
      <w:hyperlink r:id="rId161" w:anchor="a1" w:tooltip="+" w:history="1">
        <w:r>
          <w:rPr>
            <w:rStyle w:val="a3"/>
          </w:rPr>
          <w:t>перечень</w:t>
        </w:r>
      </w:hyperlink>
      <w:r>
        <w:t xml:space="preserve">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862514" w:rsidRDefault="00862514">
      <w:pPr>
        <w:pStyle w:val="newncpi"/>
        <w:divId w:val="1793858724"/>
      </w:pPr>
      <w:r>
        <w:t> </w:t>
      </w:r>
    </w:p>
    <w:tbl>
      <w:tblPr>
        <w:tblW w:w="5000" w:type="pct"/>
        <w:tblCellMar>
          <w:left w:w="0" w:type="dxa"/>
          <w:right w:w="0" w:type="dxa"/>
        </w:tblCellMar>
        <w:tblLook w:val="04A0"/>
      </w:tblPr>
      <w:tblGrid>
        <w:gridCol w:w="10264"/>
        <w:gridCol w:w="4148"/>
      </w:tblGrid>
      <w:tr w:rsidR="00862514">
        <w:trPr>
          <w:divId w:val="1793858724"/>
        </w:trPr>
        <w:tc>
          <w:tcPr>
            <w:tcW w:w="3561" w:type="pct"/>
            <w:tcBorders>
              <w:top w:val="nil"/>
              <w:left w:val="nil"/>
              <w:bottom w:val="nil"/>
              <w:right w:val="nil"/>
            </w:tcBorders>
            <w:tcMar>
              <w:top w:w="0" w:type="dxa"/>
              <w:left w:w="6" w:type="dxa"/>
              <w:bottom w:w="0" w:type="dxa"/>
              <w:right w:w="6" w:type="dxa"/>
            </w:tcMar>
            <w:hideMark/>
          </w:tcPr>
          <w:p w:rsidR="00862514" w:rsidRDefault="00862514">
            <w:pPr>
              <w:pStyle w:val="newncpi"/>
            </w:pPr>
            <w:r>
              <w:t> </w:t>
            </w:r>
          </w:p>
        </w:tc>
        <w:tc>
          <w:tcPr>
            <w:tcW w:w="1439" w:type="pct"/>
            <w:tcBorders>
              <w:top w:val="nil"/>
              <w:left w:val="nil"/>
              <w:bottom w:val="nil"/>
              <w:right w:val="nil"/>
            </w:tcBorders>
            <w:tcMar>
              <w:top w:w="0" w:type="dxa"/>
              <w:left w:w="6" w:type="dxa"/>
              <w:bottom w:w="0" w:type="dxa"/>
              <w:right w:w="6" w:type="dxa"/>
            </w:tcMar>
            <w:hideMark/>
          </w:tcPr>
          <w:p w:rsidR="00862514" w:rsidRDefault="00862514">
            <w:pPr>
              <w:pStyle w:val="append1"/>
            </w:pPr>
            <w:bookmarkStart w:id="29" w:name="a18"/>
            <w:bookmarkEnd w:id="29"/>
            <w:r>
              <w:t>Приложение</w:t>
            </w:r>
          </w:p>
          <w:p w:rsidR="00862514" w:rsidRDefault="00862514">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862514" w:rsidRDefault="00862514">
      <w:pPr>
        <w:pStyle w:val="titlep"/>
        <w:jc w:val="left"/>
        <w:divId w:val="1793858724"/>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tblPr>
      <w:tblGrid>
        <w:gridCol w:w="11129"/>
        <w:gridCol w:w="3283"/>
      </w:tblGrid>
      <w:tr w:rsidR="00862514">
        <w:trPr>
          <w:divId w:val="1793858724"/>
          <w:trHeight w:val="238"/>
        </w:trPr>
        <w:tc>
          <w:tcPr>
            <w:tcW w:w="386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862514" w:rsidRDefault="00862514">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862514" w:rsidRDefault="00862514">
            <w:pPr>
              <w:pStyle w:val="table10"/>
              <w:jc w:val="center"/>
            </w:pPr>
            <w:r>
              <w:t xml:space="preserve">Структурный элемент перечня*, единого перечня** </w:t>
            </w:r>
          </w:p>
        </w:tc>
      </w:tr>
      <w:tr w:rsidR="00862514">
        <w:trPr>
          <w:divId w:val="1793858724"/>
          <w:trHeight w:val="238"/>
        </w:trPr>
        <w:tc>
          <w:tcPr>
            <w:tcW w:w="5000" w:type="pct"/>
            <w:gridSpan w:val="2"/>
            <w:tcBorders>
              <w:top w:val="single" w:sz="4" w:space="0" w:color="auto"/>
              <w:left w:val="nil"/>
              <w:bottom w:val="nil"/>
              <w:right w:val="nil"/>
            </w:tcBorders>
            <w:tcMar>
              <w:top w:w="0" w:type="dxa"/>
              <w:left w:w="6" w:type="dxa"/>
              <w:bottom w:w="0" w:type="dxa"/>
              <w:right w:w="6" w:type="dxa"/>
            </w:tcMar>
            <w:hideMark/>
          </w:tcPr>
          <w:p w:rsidR="00862514" w:rsidRDefault="00862514">
            <w:pPr>
              <w:pStyle w:val="table10"/>
              <w:spacing w:before="120"/>
              <w:jc w:val="center"/>
            </w:pPr>
            <w:r>
              <w:t>По заявлениям граждан</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Жилищные правоотношения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1.1.3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1.1.4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w:t>
            </w:r>
            <w:r>
              <w:rPr>
                <w:vertAlign w:val="superscript"/>
              </w:rPr>
              <w:t>2</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w:t>
            </w:r>
            <w:r>
              <w:rPr>
                <w:vertAlign w:val="superscript"/>
              </w:rPr>
              <w:t>3</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1.1.6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 Принятие решения о снятии граждан с учета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1.1.7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 Принятие решения об индексации именных приватизационных чеков «Жилье» (далее – чеки «Жилье»)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1.1.10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 Принятие решения о разделении чеков «Жилье»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1.1.11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1.1.12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1.1.13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1.1.14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 Принятие решения об отмене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1.1.15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1.1.15</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18. Принятие решения об отмене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1.1.15</w:t>
            </w:r>
            <w:r>
              <w:rPr>
                <w:vertAlign w:val="superscript"/>
              </w:rPr>
              <w:t>2</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19. Принятие решения о сносе непригодного для проживания жилого помещения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1.1.16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1.1.17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1.1.18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1.1.18</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1.1.19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1.1.20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1.1.21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1.1.21</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1.1.21</w:t>
            </w:r>
            <w:r>
              <w:rPr>
                <w:vertAlign w:val="superscript"/>
              </w:rPr>
              <w:t>2</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28. Принятие решения о передаче в собственность жилого помещения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1.1.22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1.1.23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1.1.23</w:t>
            </w:r>
            <w:r>
              <w:rPr>
                <w:vertAlign w:val="superscript"/>
              </w:rPr>
              <w:t>1</w:t>
            </w:r>
            <w:r>
              <w:t xml:space="preserve">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1.1.24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1.1.28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1.1.31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1.1.32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35.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1.1.33 пункта 1.1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36. Выдача справки о состоянии на учете нуждающихся в улучшении жилищных условий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1.3.1 пункта 1.3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37. Выдача справки о начисленной жилищной квоте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1.3.7 пункта 1.3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38.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1.3.9 пункта 1.3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1.13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44. Регистрация договора аренды (субаренды) нежилого помещения, машино-места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1.14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1.15.1 пункта 1.15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1.15.2 пункта 1.15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1.15.3 пункта 1.15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Труд и социальная защита</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49. Назначение пособия по уходу за ребенком-инвалидом в возрасте до 18 лет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2.15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50. Выдача справки о размере пособия на детей и периоде его выплаты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2.18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2.32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2.33.1 пункта 2.33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2.33.2 пункта 2.33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2.33.4 пункта 2.33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2.38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2.39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2.41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2.42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59. Принятие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2.46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2.47.1 пункта 2.47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2.47.2 пункта 2.47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2.47.3 пункта 2.47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2.48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64. Выдача дубликата решения о назначении (отказе в назначении) семейного капитала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2.49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2.50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Документы, подтверждающие право на социальные льготы</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66. Выдача удостоверения (дубликата удостоверения) инвалида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3.2,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3.3,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3.4,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3.5,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3.6,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3.8,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3.9,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3.13</w:t>
            </w:r>
            <w:r>
              <w:rPr>
                <w:vertAlign w:val="superscript"/>
              </w:rPr>
              <w:t>1</w:t>
            </w:r>
            <w:r>
              <w:t>.2 пункта 3.13</w:t>
            </w:r>
            <w:r>
              <w:rPr>
                <w:vertAlign w:val="superscript"/>
              </w:rPr>
              <w:t>1</w:t>
            </w:r>
            <w:r>
              <w:t>, пункт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75. Выдача удостоверения (дубликата удостоверения) многодетной семьи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3.15,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 xml:space="preserve">пункты 3.17, 3.21 перечня </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пункты 3.18, 3.21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3.20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Опека, попечительство, патронаж. Эмансипация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4.4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82. Принятие решения о передаче ребенка (детей) на воспитание в приемную семью</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83. Принятие решения о создании детского дома семейного типа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84. Принятие решения об установлении патронажа (назначении помощника)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86. Принятие решения об объявлении несовершеннолетнего полностью дееспособным (эмансипация)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4.10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87. Принятие решения об освобождении опекунов, попечителей от выполнения ими своих обязанностей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4.11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Образование</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6.1.1 пункта 6.1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6.1.2 пункта 6.1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6.1.3 пункта 6.1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6.1.5 пункта 6.1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6.2.1 пункта 6.2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6.2.2 пункта 6.2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6.2.3 пункта 6.2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6.2.5 пункта 6.2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6.7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Архитектура и строительство</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8.10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9.3.1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9.3.2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9.3.3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9.3.4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104. Выдача решения о продлении срока строительства капитального строения в виде жилого дома, дачи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9.3.5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9.3.6 пункта 9.3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9.4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Газо-, электро-, тепло- и водоснабжение. Связь</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10.3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10.19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10.21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Транспорт</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15.19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111. Принятие решения о снятии граждан с учета нуждающихся в местах хранения транспортных средств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15.20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Природопользование</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112.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16.6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16.16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18.14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18.16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18.17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18.18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18.25.1 пункта 18.25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18.25.2 пункта 18.25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18.26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Воинская обязанность, прохождение альтернативной службы</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20.2.3</w:t>
            </w:r>
            <w:r>
              <w:rPr>
                <w:vertAlign w:val="superscript"/>
              </w:rPr>
              <w:t>1</w:t>
            </w:r>
            <w:r>
              <w:t xml:space="preserve"> пункта 20.2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122. Выдача справки о направлении на альтернативную службу</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20.6</w:t>
            </w:r>
            <w:r>
              <w:rPr>
                <w:vertAlign w:val="superscript"/>
              </w:rPr>
              <w:t>1</w:t>
            </w:r>
            <w:r>
              <w:t xml:space="preserve">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Государственная регистрация недвижимого имущества, прав на него и сделок с ним</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123.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22.8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22.9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125.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22.9</w:t>
            </w:r>
            <w:r>
              <w:rPr>
                <w:vertAlign w:val="superscript"/>
              </w:rPr>
              <w:t>1</w:t>
            </w:r>
            <w:r>
              <w:t xml:space="preserve">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22.9</w:t>
            </w:r>
            <w:r>
              <w:rPr>
                <w:vertAlign w:val="superscript"/>
              </w:rPr>
              <w:t>2</w:t>
            </w:r>
            <w:r>
              <w:t xml:space="preserve">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22.9</w:t>
            </w:r>
            <w:r>
              <w:rPr>
                <w:vertAlign w:val="superscript"/>
              </w:rPr>
              <w:t>3</w:t>
            </w:r>
            <w:r>
              <w:t xml:space="preserve">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22.24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В отношении юридических лиц и индивидуальных предпринимателей</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Архитектура, градостроительство, строительство</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3.1</w:t>
            </w:r>
            <w:r>
              <w:rPr>
                <w:vertAlign w:val="superscript"/>
              </w:rPr>
              <w:t>1</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3.4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132.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3.8</w:t>
            </w:r>
            <w:r>
              <w:rPr>
                <w:vertAlign w:val="superscript"/>
              </w:rPr>
              <w:t>3</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3.15</w:t>
            </w:r>
            <w:r>
              <w:rPr>
                <w:vertAlign w:val="superscript"/>
              </w:rPr>
              <w:t>6</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134. Согласование изменения (продления) сроков строительства объектов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3.28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3.30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3.30</w:t>
            </w:r>
            <w:r>
              <w:rPr>
                <w:vertAlign w:val="superscript"/>
              </w:rPr>
              <w:t>1</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137.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3.30</w:t>
            </w:r>
            <w:r>
              <w:rPr>
                <w:vertAlign w:val="superscript"/>
              </w:rPr>
              <w:t>2</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138.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3.30</w:t>
            </w:r>
            <w:r>
              <w:rPr>
                <w:vertAlign w:val="superscript"/>
              </w:rPr>
              <w:t>3</w:t>
            </w:r>
            <w:r>
              <w:t xml:space="preserve">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Связь</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4.13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4.14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Охрана окружающей среды и природопользование</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6.49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6.50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143. Предоставление геологического отвода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144. Предоставление горного отвода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6.52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145. Выдача разрешения на удаление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6.54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146. Выдача разрешения на пересадку объектов растительного мира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6.55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147.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6.56.3 пункта 6.56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Жилищные правоотношения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8.1.1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8.1.3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8.1.4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151. Принятие решения о переводе жилого помещения в нежилое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8.1.5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8.1.6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153. Принятие решения о сносе непригодного для проживания жилого дома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8.1.7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8.1.8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8.1.8</w:t>
            </w:r>
            <w:r>
              <w:rPr>
                <w:vertAlign w:val="superscript"/>
              </w:rPr>
              <w:t>1</w:t>
            </w:r>
            <w:r>
              <w:t xml:space="preserve">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156. Принятие решения о переводе нежилого помещения в жилое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8.1.10 пункта 8.1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8.1</w:t>
            </w:r>
            <w:r>
              <w:rPr>
                <w:vertAlign w:val="superscript"/>
              </w:rPr>
              <w:t>1</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8.2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8.3.1 пункта 8.3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8.3.2 пункта 8.3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8.3.3 пункта 8.3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9.6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9.9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9.10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165. Выдача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9.11.1 пункта 9.11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166. Продление действия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подпункт 9.11.2 пункта 9.11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167. Переоформление разрешения на размещение средства наружной рекламы</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9.12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168. Согласование наружной рекламы, рекламы на транспортном средстве</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9.13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169. Согласование проекта привязки средства наружной рекламы к участку местности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9.14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9.15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171. Согласование проведения ярмарки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9.21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9.22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9.25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Образование и молодежная политика</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11.7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Физическая культура и спорт, туризм, культура</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12.3</w:t>
            </w:r>
            <w:r>
              <w:rPr>
                <w:vertAlign w:val="superscript"/>
              </w:rPr>
              <w:t>5</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12.9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13.2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15.24 единого перечня</w:t>
            </w:r>
          </w:p>
        </w:tc>
      </w:tr>
      <w:tr w:rsidR="00862514">
        <w:trPr>
          <w:divId w:val="1793858724"/>
          <w:trHeight w:val="238"/>
        </w:trPr>
        <w:tc>
          <w:tcPr>
            <w:tcW w:w="5000" w:type="pct"/>
            <w:gridSpan w:val="2"/>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179. Принятие решения, подтверждающего приобретательную давность на недвижимое имущество</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17.17</w:t>
            </w:r>
            <w:r>
              <w:rPr>
                <w:vertAlign w:val="superscript"/>
              </w:rPr>
              <w:t>1</w:t>
            </w:r>
            <w:r>
              <w:t xml:space="preserve"> единого перечня</w:t>
            </w:r>
          </w:p>
        </w:tc>
      </w:tr>
      <w:tr w:rsidR="00862514">
        <w:trPr>
          <w:divId w:val="1793858724"/>
          <w:trHeight w:val="238"/>
        </w:trPr>
        <w:tc>
          <w:tcPr>
            <w:tcW w:w="3861"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Borders>
              <w:top w:val="nil"/>
              <w:left w:val="nil"/>
              <w:bottom w:val="nil"/>
              <w:right w:val="nil"/>
            </w:tcBorders>
            <w:tcMar>
              <w:top w:w="0" w:type="dxa"/>
              <w:left w:w="6" w:type="dxa"/>
              <w:bottom w:w="0" w:type="dxa"/>
              <w:right w:w="6" w:type="dxa"/>
            </w:tcMar>
            <w:hideMark/>
          </w:tcPr>
          <w:p w:rsidR="00862514" w:rsidRDefault="00862514">
            <w:pPr>
              <w:pStyle w:val="table10"/>
              <w:spacing w:before="120"/>
            </w:pPr>
            <w:r>
              <w:t>пункт 17.26</w:t>
            </w:r>
            <w:r>
              <w:rPr>
                <w:vertAlign w:val="superscript"/>
              </w:rPr>
              <w:t>1</w:t>
            </w:r>
            <w:r>
              <w:t xml:space="preserve"> единого перечня</w:t>
            </w:r>
          </w:p>
        </w:tc>
      </w:tr>
      <w:tr w:rsidR="00862514">
        <w:trPr>
          <w:divId w:val="1793858724"/>
          <w:trHeight w:val="238"/>
        </w:trPr>
        <w:tc>
          <w:tcPr>
            <w:tcW w:w="3861"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r>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top w:val="nil"/>
              <w:left w:val="nil"/>
              <w:bottom w:val="single" w:sz="4" w:space="0" w:color="auto"/>
              <w:right w:val="nil"/>
            </w:tcBorders>
            <w:tcMar>
              <w:top w:w="0" w:type="dxa"/>
              <w:left w:w="6" w:type="dxa"/>
              <w:bottom w:w="0" w:type="dxa"/>
              <w:right w:w="6" w:type="dxa"/>
            </w:tcMar>
            <w:hideMark/>
          </w:tcPr>
          <w:p w:rsidR="00862514" w:rsidRDefault="00862514">
            <w:pPr>
              <w:pStyle w:val="table10"/>
              <w:spacing w:before="120"/>
            </w:pPr>
            <w:r>
              <w:t>пункт 17.79 единого перечня</w:t>
            </w:r>
          </w:p>
        </w:tc>
      </w:tr>
    </w:tbl>
    <w:p w:rsidR="00862514" w:rsidRDefault="00862514">
      <w:pPr>
        <w:pStyle w:val="newncpi"/>
        <w:divId w:val="1793858724"/>
      </w:pPr>
      <w:r>
        <w:t> </w:t>
      </w:r>
    </w:p>
    <w:p w:rsidR="00862514" w:rsidRDefault="00862514">
      <w:pPr>
        <w:pStyle w:val="snoskiline"/>
        <w:divId w:val="1793858724"/>
      </w:pPr>
      <w:r>
        <w:t>______________________________</w:t>
      </w:r>
    </w:p>
    <w:p w:rsidR="00862514" w:rsidRDefault="00862514">
      <w:pPr>
        <w:pStyle w:val="snoski"/>
        <w:divId w:val="1793858724"/>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862514" w:rsidRDefault="00862514">
      <w:pPr>
        <w:pStyle w:val="snoski"/>
        <w:spacing w:after="240"/>
        <w:divId w:val="1793858724"/>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862514" w:rsidRDefault="00862514">
      <w:pPr>
        <w:pStyle w:val="newncpi"/>
        <w:divId w:val="1793858724"/>
      </w:pPr>
      <w:r>
        <w:t> </w:t>
      </w:r>
    </w:p>
    <w:sectPr w:rsidR="00862514" w:rsidSect="00862514">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62514"/>
    <w:rsid w:val="00862514"/>
    <w:rsid w:val="00B31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2514"/>
    <w:rPr>
      <w:color w:val="0000FF"/>
      <w:u w:val="single"/>
    </w:rPr>
  </w:style>
  <w:style w:type="character" w:styleId="a4">
    <w:name w:val="FollowedHyperlink"/>
    <w:basedOn w:val="a0"/>
    <w:uiPriority w:val="99"/>
    <w:semiHidden/>
    <w:unhideWhenUsed/>
    <w:rsid w:val="00862514"/>
    <w:rPr>
      <w:color w:val="800080"/>
      <w:u w:val="single"/>
    </w:rPr>
  </w:style>
  <w:style w:type="character" w:styleId="HTML">
    <w:name w:val="HTML Acronym"/>
    <w:basedOn w:val="a0"/>
    <w:uiPriority w:val="99"/>
    <w:semiHidden/>
    <w:unhideWhenUsed/>
    <w:rsid w:val="00862514"/>
    <w:rPr>
      <w:color w:val="000000"/>
      <w:shd w:val="clear" w:color="auto" w:fill="FFFF00"/>
    </w:rPr>
  </w:style>
  <w:style w:type="paragraph" w:customStyle="1" w:styleId="part">
    <w:name w:val="part"/>
    <w:basedOn w:val="a"/>
    <w:rsid w:val="00862514"/>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862514"/>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862514"/>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862514"/>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862514"/>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862514"/>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862514"/>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862514"/>
    <w:pPr>
      <w:spacing w:after="0" w:line="240" w:lineRule="auto"/>
      <w:jc w:val="center"/>
    </w:pPr>
    <w:rPr>
      <w:rFonts w:ascii="Times New Roman" w:hAnsi="Times New Roman" w:cs="Times New Roman"/>
      <w:b/>
      <w:bCs/>
      <w:sz w:val="24"/>
      <w:szCs w:val="24"/>
    </w:rPr>
  </w:style>
  <w:style w:type="paragraph" w:customStyle="1" w:styleId="agree">
    <w:name w:val="agree"/>
    <w:basedOn w:val="a"/>
    <w:rsid w:val="00862514"/>
    <w:pPr>
      <w:spacing w:after="28" w:line="240" w:lineRule="auto"/>
    </w:pPr>
    <w:rPr>
      <w:rFonts w:ascii="Times New Roman" w:hAnsi="Times New Roman" w:cs="Times New Roman"/>
      <w:i/>
      <w:iCs/>
    </w:rPr>
  </w:style>
  <w:style w:type="paragraph" w:customStyle="1" w:styleId="razdel">
    <w:name w:val="razdel"/>
    <w:basedOn w:val="a"/>
    <w:rsid w:val="00862514"/>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862514"/>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862514"/>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862514"/>
    <w:pPr>
      <w:spacing w:before="160" w:after="160" w:line="240" w:lineRule="auto"/>
      <w:jc w:val="right"/>
    </w:pPr>
    <w:rPr>
      <w:rFonts w:ascii="Times New Roman" w:hAnsi="Times New Roman" w:cs="Times New Roman"/>
    </w:rPr>
  </w:style>
  <w:style w:type="paragraph" w:customStyle="1" w:styleId="titleu">
    <w:name w:val="titleu"/>
    <w:basedOn w:val="a"/>
    <w:rsid w:val="00862514"/>
    <w:pPr>
      <w:spacing w:before="360" w:after="360" w:line="240" w:lineRule="auto"/>
    </w:pPr>
    <w:rPr>
      <w:rFonts w:ascii="Times New Roman" w:hAnsi="Times New Roman" w:cs="Times New Roman"/>
      <w:b/>
      <w:bCs/>
      <w:sz w:val="24"/>
      <w:szCs w:val="24"/>
    </w:rPr>
  </w:style>
  <w:style w:type="paragraph" w:customStyle="1" w:styleId="titlek">
    <w:name w:val="titlek"/>
    <w:basedOn w:val="a"/>
    <w:rsid w:val="00862514"/>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862514"/>
    <w:pPr>
      <w:spacing w:after="0" w:line="240" w:lineRule="auto"/>
    </w:pPr>
    <w:rPr>
      <w:rFonts w:ascii="Times New Roman" w:hAnsi="Times New Roman" w:cs="Times New Roman"/>
      <w:sz w:val="20"/>
      <w:szCs w:val="20"/>
    </w:rPr>
  </w:style>
  <w:style w:type="paragraph" w:customStyle="1" w:styleId="point">
    <w:name w:val="point"/>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862514"/>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862514"/>
    <w:pPr>
      <w:spacing w:after="0" w:line="240" w:lineRule="auto"/>
    </w:pPr>
    <w:rPr>
      <w:rFonts w:ascii="Times New Roman" w:hAnsi="Times New Roman" w:cs="Times New Roman"/>
      <w:i/>
      <w:iCs/>
    </w:rPr>
  </w:style>
  <w:style w:type="paragraph" w:customStyle="1" w:styleId="odobren1">
    <w:name w:val="odobren1"/>
    <w:basedOn w:val="a"/>
    <w:rsid w:val="00862514"/>
    <w:pPr>
      <w:spacing w:after="120" w:line="240" w:lineRule="auto"/>
    </w:pPr>
    <w:rPr>
      <w:rFonts w:ascii="Times New Roman" w:hAnsi="Times New Roman" w:cs="Times New Roman"/>
      <w:i/>
      <w:iCs/>
    </w:rPr>
  </w:style>
  <w:style w:type="paragraph" w:customStyle="1" w:styleId="comment">
    <w:name w:val="comment"/>
    <w:basedOn w:val="a"/>
    <w:rsid w:val="00862514"/>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862514"/>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862514"/>
    <w:pPr>
      <w:spacing w:after="0" w:line="240" w:lineRule="auto"/>
      <w:jc w:val="both"/>
    </w:pPr>
    <w:rPr>
      <w:rFonts w:ascii="Times New Roman" w:hAnsi="Times New Roman" w:cs="Times New Roman"/>
      <w:sz w:val="20"/>
      <w:szCs w:val="20"/>
    </w:rPr>
  </w:style>
  <w:style w:type="paragraph" w:customStyle="1" w:styleId="paragraph">
    <w:name w:val="paragraph"/>
    <w:basedOn w:val="a"/>
    <w:rsid w:val="00862514"/>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862514"/>
    <w:pPr>
      <w:spacing w:after="0" w:line="240" w:lineRule="auto"/>
    </w:pPr>
    <w:rPr>
      <w:rFonts w:ascii="Times New Roman" w:hAnsi="Times New Roman" w:cs="Times New Roman"/>
      <w:sz w:val="20"/>
      <w:szCs w:val="20"/>
    </w:rPr>
  </w:style>
  <w:style w:type="paragraph" w:customStyle="1" w:styleId="numnrpa">
    <w:name w:val="numnrpa"/>
    <w:basedOn w:val="a"/>
    <w:rsid w:val="00862514"/>
    <w:pPr>
      <w:spacing w:after="0" w:line="240" w:lineRule="auto"/>
    </w:pPr>
    <w:rPr>
      <w:rFonts w:ascii="Times New Roman" w:hAnsi="Times New Roman" w:cs="Times New Roman"/>
      <w:sz w:val="36"/>
      <w:szCs w:val="36"/>
    </w:rPr>
  </w:style>
  <w:style w:type="paragraph" w:customStyle="1" w:styleId="append">
    <w:name w:val="append"/>
    <w:basedOn w:val="a"/>
    <w:rsid w:val="00862514"/>
    <w:pPr>
      <w:spacing w:after="0" w:line="240" w:lineRule="auto"/>
    </w:pPr>
    <w:rPr>
      <w:rFonts w:ascii="Times New Roman" w:hAnsi="Times New Roman" w:cs="Times New Roman"/>
      <w:i/>
      <w:iCs/>
    </w:rPr>
  </w:style>
  <w:style w:type="paragraph" w:customStyle="1" w:styleId="prinodobren">
    <w:name w:val="prinodobren"/>
    <w:basedOn w:val="a"/>
    <w:rsid w:val="00862514"/>
    <w:pPr>
      <w:spacing w:before="360" w:after="360" w:line="240" w:lineRule="auto"/>
    </w:pPr>
    <w:rPr>
      <w:rFonts w:ascii="Times New Roman" w:hAnsi="Times New Roman" w:cs="Times New Roman"/>
      <w:sz w:val="24"/>
      <w:szCs w:val="24"/>
    </w:rPr>
  </w:style>
  <w:style w:type="paragraph" w:customStyle="1" w:styleId="spiski">
    <w:name w:val="spiski"/>
    <w:basedOn w:val="a"/>
    <w:rsid w:val="00862514"/>
    <w:pPr>
      <w:spacing w:after="0" w:line="240" w:lineRule="auto"/>
    </w:pPr>
    <w:rPr>
      <w:rFonts w:ascii="Times New Roman" w:hAnsi="Times New Roman" w:cs="Times New Roman"/>
      <w:sz w:val="24"/>
      <w:szCs w:val="24"/>
    </w:rPr>
  </w:style>
  <w:style w:type="paragraph" w:customStyle="1" w:styleId="nonumheader">
    <w:name w:val="nonumheader"/>
    <w:basedOn w:val="a"/>
    <w:rsid w:val="00862514"/>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862514"/>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862514"/>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862514"/>
    <w:pPr>
      <w:spacing w:after="0" w:line="240" w:lineRule="auto"/>
      <w:jc w:val="both"/>
    </w:pPr>
    <w:rPr>
      <w:rFonts w:ascii="Times New Roman" w:hAnsi="Times New Roman" w:cs="Times New Roman"/>
      <w:i/>
      <w:iCs/>
    </w:rPr>
  </w:style>
  <w:style w:type="paragraph" w:customStyle="1" w:styleId="changeadd">
    <w:name w:val="changeadd"/>
    <w:basedOn w:val="a"/>
    <w:rsid w:val="00862514"/>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862514"/>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862514"/>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862514"/>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862514"/>
    <w:pPr>
      <w:spacing w:after="28" w:line="240" w:lineRule="auto"/>
    </w:pPr>
    <w:rPr>
      <w:rFonts w:ascii="Times New Roman" w:hAnsi="Times New Roman" w:cs="Times New Roman"/>
      <w:i/>
      <w:iCs/>
    </w:rPr>
  </w:style>
  <w:style w:type="paragraph" w:customStyle="1" w:styleId="cap1">
    <w:name w:val="cap1"/>
    <w:basedOn w:val="a"/>
    <w:rsid w:val="00862514"/>
    <w:pPr>
      <w:spacing w:after="0" w:line="240" w:lineRule="auto"/>
    </w:pPr>
    <w:rPr>
      <w:rFonts w:ascii="Times New Roman" w:hAnsi="Times New Roman" w:cs="Times New Roman"/>
      <w:i/>
      <w:iCs/>
    </w:rPr>
  </w:style>
  <w:style w:type="paragraph" w:customStyle="1" w:styleId="capu1">
    <w:name w:val="capu1"/>
    <w:basedOn w:val="a"/>
    <w:rsid w:val="00862514"/>
    <w:pPr>
      <w:spacing w:after="120" w:line="240" w:lineRule="auto"/>
    </w:pPr>
    <w:rPr>
      <w:rFonts w:ascii="Times New Roman" w:hAnsi="Times New Roman" w:cs="Times New Roman"/>
      <w:i/>
      <w:iCs/>
    </w:rPr>
  </w:style>
  <w:style w:type="paragraph" w:customStyle="1" w:styleId="newncpi">
    <w:name w:val="newncpi"/>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862514"/>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862514"/>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862514"/>
    <w:pPr>
      <w:spacing w:after="0" w:line="240" w:lineRule="auto"/>
      <w:jc w:val="right"/>
    </w:pPr>
    <w:rPr>
      <w:rFonts w:ascii="Times New Roman" w:hAnsi="Times New Roman" w:cs="Times New Roman"/>
      <w:sz w:val="20"/>
      <w:szCs w:val="20"/>
    </w:rPr>
  </w:style>
  <w:style w:type="paragraph" w:customStyle="1" w:styleId="zagrazdel">
    <w:name w:val="zagrazdel"/>
    <w:basedOn w:val="a"/>
    <w:rsid w:val="00862514"/>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862514"/>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862514"/>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862514"/>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862514"/>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862514"/>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862514"/>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862514"/>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862514"/>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862514"/>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862514"/>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862514"/>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862514"/>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862514"/>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862514"/>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862514"/>
    <w:pPr>
      <w:spacing w:before="160" w:after="160" w:line="240" w:lineRule="auto"/>
      <w:ind w:left="1134" w:hanging="1134"/>
    </w:pPr>
    <w:rPr>
      <w:rFonts w:ascii="Times New Roman" w:hAnsi="Times New Roman" w:cs="Times New Roman"/>
    </w:rPr>
  </w:style>
  <w:style w:type="paragraph" w:customStyle="1" w:styleId="gosreg">
    <w:name w:val="gosreg"/>
    <w:basedOn w:val="a"/>
    <w:rsid w:val="00862514"/>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862514"/>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862514"/>
    <w:pPr>
      <w:spacing w:before="360" w:after="360" w:line="240" w:lineRule="auto"/>
    </w:pPr>
    <w:rPr>
      <w:rFonts w:ascii="Times New Roman" w:hAnsi="Times New Roman" w:cs="Times New Roman"/>
      <w:sz w:val="24"/>
      <w:szCs w:val="24"/>
    </w:rPr>
  </w:style>
  <w:style w:type="paragraph" w:customStyle="1" w:styleId="recepient">
    <w:name w:val="recepient"/>
    <w:basedOn w:val="a"/>
    <w:rsid w:val="00862514"/>
    <w:pPr>
      <w:spacing w:after="0" w:line="240" w:lineRule="auto"/>
      <w:ind w:left="5103"/>
    </w:pPr>
    <w:rPr>
      <w:rFonts w:ascii="Times New Roman" w:hAnsi="Times New Roman" w:cs="Times New Roman"/>
      <w:sz w:val="24"/>
      <w:szCs w:val="24"/>
    </w:rPr>
  </w:style>
  <w:style w:type="paragraph" w:customStyle="1" w:styleId="doklad">
    <w:name w:val="doklad"/>
    <w:basedOn w:val="a"/>
    <w:rsid w:val="00862514"/>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862514"/>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862514"/>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862514"/>
    <w:pPr>
      <w:spacing w:after="0" w:line="240" w:lineRule="auto"/>
    </w:pPr>
    <w:rPr>
      <w:rFonts w:ascii="Times New Roman" w:hAnsi="Times New Roman" w:cs="Times New Roman"/>
      <w:sz w:val="24"/>
      <w:szCs w:val="24"/>
    </w:rPr>
  </w:style>
  <w:style w:type="paragraph" w:customStyle="1" w:styleId="table9">
    <w:name w:val="table9"/>
    <w:basedOn w:val="a"/>
    <w:rsid w:val="00862514"/>
    <w:pPr>
      <w:spacing w:after="0" w:line="240" w:lineRule="auto"/>
    </w:pPr>
    <w:rPr>
      <w:rFonts w:ascii="Times New Roman" w:hAnsi="Times New Roman" w:cs="Times New Roman"/>
      <w:sz w:val="18"/>
      <w:szCs w:val="18"/>
    </w:rPr>
  </w:style>
  <w:style w:type="paragraph" w:customStyle="1" w:styleId="table8">
    <w:name w:val="table8"/>
    <w:basedOn w:val="a"/>
    <w:rsid w:val="00862514"/>
    <w:pPr>
      <w:spacing w:after="0" w:line="240" w:lineRule="auto"/>
    </w:pPr>
    <w:rPr>
      <w:rFonts w:ascii="Times New Roman" w:hAnsi="Times New Roman" w:cs="Times New Roman"/>
      <w:sz w:val="16"/>
      <w:szCs w:val="16"/>
    </w:rPr>
  </w:style>
  <w:style w:type="paragraph" w:customStyle="1" w:styleId="table7">
    <w:name w:val="table7"/>
    <w:basedOn w:val="a"/>
    <w:rsid w:val="00862514"/>
    <w:pPr>
      <w:spacing w:after="0" w:line="240" w:lineRule="auto"/>
    </w:pPr>
    <w:rPr>
      <w:rFonts w:ascii="Times New Roman" w:hAnsi="Times New Roman" w:cs="Times New Roman"/>
      <w:sz w:val="14"/>
      <w:szCs w:val="14"/>
    </w:rPr>
  </w:style>
  <w:style w:type="paragraph" w:customStyle="1" w:styleId="begform">
    <w:name w:val="begform"/>
    <w:basedOn w:val="a"/>
    <w:rsid w:val="00862514"/>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862514"/>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862514"/>
    <w:pPr>
      <w:spacing w:after="0" w:line="240" w:lineRule="auto"/>
      <w:ind w:firstLine="567"/>
      <w:jc w:val="both"/>
    </w:pPr>
    <w:rPr>
      <w:rFonts w:ascii="Gbinfo" w:hAnsi="Gbinfo" w:cs="Times New Roman"/>
      <w:sz w:val="20"/>
      <w:szCs w:val="20"/>
    </w:rPr>
  </w:style>
  <w:style w:type="paragraph" w:customStyle="1" w:styleId="actualbez">
    <w:name w:val="actualbez"/>
    <w:basedOn w:val="a"/>
    <w:rsid w:val="00862514"/>
    <w:pPr>
      <w:spacing w:after="0" w:line="240" w:lineRule="auto"/>
      <w:jc w:val="both"/>
    </w:pPr>
    <w:rPr>
      <w:rFonts w:ascii="Gbinfo" w:hAnsi="Gbinfo" w:cs="Times New Roman"/>
      <w:sz w:val="20"/>
      <w:szCs w:val="20"/>
    </w:rPr>
  </w:style>
  <w:style w:type="paragraph" w:customStyle="1" w:styleId="gcomment">
    <w:name w:val="g_comment"/>
    <w:basedOn w:val="a"/>
    <w:rsid w:val="00862514"/>
    <w:pPr>
      <w:spacing w:after="0" w:line="240" w:lineRule="auto"/>
      <w:jc w:val="right"/>
    </w:pPr>
    <w:rPr>
      <w:rFonts w:ascii="Gbinfo" w:hAnsi="Gbinfo" w:cs="Times New Roman"/>
      <w:i/>
      <w:iCs/>
      <w:sz w:val="20"/>
      <w:szCs w:val="20"/>
    </w:rPr>
  </w:style>
  <w:style w:type="paragraph" w:customStyle="1" w:styleId="document">
    <w:name w:val="document"/>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862514"/>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862514"/>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862514"/>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862514"/>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862514"/>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862514"/>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86251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862514"/>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862514"/>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862514"/>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862514"/>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862514"/>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862514"/>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862514"/>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862514"/>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862514"/>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862514"/>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862514"/>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862514"/>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862514"/>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862514"/>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862514"/>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862514"/>
    <w:rPr>
      <w:rFonts w:ascii="Times New Roman" w:hAnsi="Times New Roman" w:cs="Times New Roman" w:hint="default"/>
      <w:b/>
      <w:bCs/>
      <w:caps/>
    </w:rPr>
  </w:style>
  <w:style w:type="character" w:customStyle="1" w:styleId="promulgator">
    <w:name w:val="promulgator"/>
    <w:basedOn w:val="a0"/>
    <w:rsid w:val="00862514"/>
    <w:rPr>
      <w:rFonts w:ascii="Times New Roman" w:hAnsi="Times New Roman" w:cs="Times New Roman" w:hint="default"/>
      <w:b/>
      <w:bCs/>
      <w:caps/>
    </w:rPr>
  </w:style>
  <w:style w:type="character" w:customStyle="1" w:styleId="datepr">
    <w:name w:val="datepr"/>
    <w:basedOn w:val="a0"/>
    <w:rsid w:val="00862514"/>
    <w:rPr>
      <w:rFonts w:ascii="Times New Roman" w:hAnsi="Times New Roman" w:cs="Times New Roman" w:hint="default"/>
      <w:i/>
      <w:iCs/>
    </w:rPr>
  </w:style>
  <w:style w:type="character" w:customStyle="1" w:styleId="datecity">
    <w:name w:val="datecity"/>
    <w:basedOn w:val="a0"/>
    <w:rsid w:val="00862514"/>
    <w:rPr>
      <w:rFonts w:ascii="Times New Roman" w:hAnsi="Times New Roman" w:cs="Times New Roman" w:hint="default"/>
      <w:i/>
      <w:iCs/>
      <w:sz w:val="24"/>
      <w:szCs w:val="24"/>
    </w:rPr>
  </w:style>
  <w:style w:type="character" w:customStyle="1" w:styleId="datereg">
    <w:name w:val="datereg"/>
    <w:basedOn w:val="a0"/>
    <w:rsid w:val="00862514"/>
    <w:rPr>
      <w:rFonts w:ascii="Times New Roman" w:hAnsi="Times New Roman" w:cs="Times New Roman" w:hint="default"/>
    </w:rPr>
  </w:style>
  <w:style w:type="character" w:customStyle="1" w:styleId="number">
    <w:name w:val="number"/>
    <w:basedOn w:val="a0"/>
    <w:rsid w:val="00862514"/>
    <w:rPr>
      <w:rFonts w:ascii="Times New Roman" w:hAnsi="Times New Roman" w:cs="Times New Roman" w:hint="default"/>
      <w:i/>
      <w:iCs/>
    </w:rPr>
  </w:style>
  <w:style w:type="character" w:customStyle="1" w:styleId="bigsimbol">
    <w:name w:val="bigsimbol"/>
    <w:basedOn w:val="a0"/>
    <w:rsid w:val="00862514"/>
    <w:rPr>
      <w:rFonts w:ascii="Times New Roman" w:hAnsi="Times New Roman" w:cs="Times New Roman" w:hint="default"/>
      <w:caps/>
    </w:rPr>
  </w:style>
  <w:style w:type="character" w:customStyle="1" w:styleId="razr">
    <w:name w:val="razr"/>
    <w:basedOn w:val="a0"/>
    <w:rsid w:val="00862514"/>
    <w:rPr>
      <w:rFonts w:ascii="Times New Roman" w:hAnsi="Times New Roman" w:cs="Times New Roman" w:hint="default"/>
      <w:spacing w:val="30"/>
    </w:rPr>
  </w:style>
  <w:style w:type="character" w:customStyle="1" w:styleId="onesymbol">
    <w:name w:val="onesymbol"/>
    <w:basedOn w:val="a0"/>
    <w:rsid w:val="00862514"/>
    <w:rPr>
      <w:rFonts w:ascii="Symbol" w:hAnsi="Symbol" w:hint="default"/>
    </w:rPr>
  </w:style>
  <w:style w:type="character" w:customStyle="1" w:styleId="onewind3">
    <w:name w:val="onewind3"/>
    <w:basedOn w:val="a0"/>
    <w:rsid w:val="00862514"/>
    <w:rPr>
      <w:rFonts w:ascii="Wingdings 3" w:hAnsi="Wingdings 3" w:hint="default"/>
    </w:rPr>
  </w:style>
  <w:style w:type="character" w:customStyle="1" w:styleId="onewind2">
    <w:name w:val="onewind2"/>
    <w:basedOn w:val="a0"/>
    <w:rsid w:val="00862514"/>
    <w:rPr>
      <w:rFonts w:ascii="Wingdings 2" w:hAnsi="Wingdings 2" w:hint="default"/>
    </w:rPr>
  </w:style>
  <w:style w:type="character" w:customStyle="1" w:styleId="onewind">
    <w:name w:val="onewind"/>
    <w:basedOn w:val="a0"/>
    <w:rsid w:val="00862514"/>
    <w:rPr>
      <w:rFonts w:ascii="Wingdings" w:hAnsi="Wingdings" w:hint="default"/>
    </w:rPr>
  </w:style>
  <w:style w:type="character" w:customStyle="1" w:styleId="rednoun">
    <w:name w:val="rednoun"/>
    <w:basedOn w:val="a0"/>
    <w:rsid w:val="00862514"/>
  </w:style>
  <w:style w:type="character" w:customStyle="1" w:styleId="post">
    <w:name w:val="post"/>
    <w:basedOn w:val="a0"/>
    <w:rsid w:val="00862514"/>
    <w:rPr>
      <w:rFonts w:ascii="Times New Roman" w:hAnsi="Times New Roman" w:cs="Times New Roman" w:hint="default"/>
      <w:b/>
      <w:bCs/>
      <w:i/>
      <w:iCs/>
      <w:sz w:val="22"/>
      <w:szCs w:val="22"/>
    </w:rPr>
  </w:style>
  <w:style w:type="character" w:customStyle="1" w:styleId="pers">
    <w:name w:val="pers"/>
    <w:basedOn w:val="a0"/>
    <w:rsid w:val="00862514"/>
    <w:rPr>
      <w:rFonts w:ascii="Times New Roman" w:hAnsi="Times New Roman" w:cs="Times New Roman" w:hint="default"/>
      <w:b/>
      <w:bCs/>
      <w:i/>
      <w:iCs/>
      <w:sz w:val="22"/>
      <w:szCs w:val="22"/>
    </w:rPr>
  </w:style>
  <w:style w:type="character" w:customStyle="1" w:styleId="arabic">
    <w:name w:val="arabic"/>
    <w:basedOn w:val="a0"/>
    <w:rsid w:val="00862514"/>
    <w:rPr>
      <w:rFonts w:ascii="Times New Roman" w:hAnsi="Times New Roman" w:cs="Times New Roman" w:hint="default"/>
    </w:rPr>
  </w:style>
  <w:style w:type="character" w:customStyle="1" w:styleId="articlec">
    <w:name w:val="articlec"/>
    <w:basedOn w:val="a0"/>
    <w:rsid w:val="00862514"/>
    <w:rPr>
      <w:rFonts w:ascii="Times New Roman" w:hAnsi="Times New Roman" w:cs="Times New Roman" w:hint="default"/>
      <w:b/>
      <w:bCs/>
    </w:rPr>
  </w:style>
  <w:style w:type="character" w:customStyle="1" w:styleId="roman">
    <w:name w:val="roman"/>
    <w:basedOn w:val="a0"/>
    <w:rsid w:val="00862514"/>
    <w:rPr>
      <w:rFonts w:ascii="Arial" w:hAnsi="Arial" w:cs="Arial" w:hint="default"/>
    </w:rPr>
  </w:style>
  <w:style w:type="table" w:customStyle="1" w:styleId="tablencpi">
    <w:name w:val="tablencpi"/>
    <w:basedOn w:val="a1"/>
    <w:rsid w:val="00862514"/>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68729084">
      <w:marLeft w:val="0"/>
      <w:marRight w:val="0"/>
      <w:marTop w:val="0"/>
      <w:marBottom w:val="0"/>
      <w:divBdr>
        <w:top w:val="none" w:sz="0" w:space="0" w:color="auto"/>
        <w:left w:val="none" w:sz="0" w:space="0" w:color="auto"/>
        <w:bottom w:val="none" w:sz="0" w:space="0" w:color="auto"/>
        <w:right w:val="none" w:sz="0" w:space="0" w:color="auto"/>
      </w:divBdr>
    </w:div>
    <w:div w:id="179385872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Kust_OM\AppData\Local\Microsoft\Windows\INetCache\IE\8TBCHIYW\tx.dll%3fd=186610&amp;a=1048" TargetMode="External"/><Relationship Id="rId117" Type="http://schemas.openxmlformats.org/officeDocument/2006/relationships/hyperlink" Target="file:///C:\Users\Kust_OM\AppData\Local\Microsoft\Windows\INetCache\IE\8TBCHIYW\tx.dll%3fd=219924&amp;a=498" TargetMode="External"/><Relationship Id="rId21" Type="http://schemas.openxmlformats.org/officeDocument/2006/relationships/hyperlink" Target="file:///C:\Users\Kust_OM\AppData\Local\Microsoft\Windows\INetCache\IE\8TBCHIYW\tx.dll%3fd=186610&amp;a=783" TargetMode="External"/><Relationship Id="rId42" Type="http://schemas.openxmlformats.org/officeDocument/2006/relationships/hyperlink" Target="file:///C:\Users\Kust_OM\AppData\Local\Microsoft\Windows\INetCache\IE\8TBCHIYW\tx.dll%3fd=466341&amp;a=227" TargetMode="External"/><Relationship Id="rId47" Type="http://schemas.openxmlformats.org/officeDocument/2006/relationships/hyperlink" Target="file:///C:\Users\Kust_OM\AppData\Local\Microsoft\Windows\INetCache\IE\8TBCHIYW\tx.dll%3fd=261713&amp;a=458" TargetMode="External"/><Relationship Id="rId63" Type="http://schemas.openxmlformats.org/officeDocument/2006/relationships/hyperlink" Target="file:///C:\Users\Kust_OM\AppData\Local\Microsoft\Windows\INetCache\IE\8TBCHIYW\tx.dll%3fd=466341&amp;a=391" TargetMode="External"/><Relationship Id="rId68" Type="http://schemas.openxmlformats.org/officeDocument/2006/relationships/hyperlink" Target="file:///C:\Users\Kust_OM\AppData\Local\Microsoft\Windows\INetCache\IE\8TBCHIYW\tx.dll%3fd=466341&amp;a=398" TargetMode="External"/><Relationship Id="rId84" Type="http://schemas.openxmlformats.org/officeDocument/2006/relationships/hyperlink" Target="file:///C:\Users\Kust_OM\AppData\Local\Microsoft\Windows\INetCache\IE\8TBCHIYW\tx.dll%3fd=466341&amp;a=172" TargetMode="External"/><Relationship Id="rId89" Type="http://schemas.openxmlformats.org/officeDocument/2006/relationships/hyperlink" Target="file:///C:\Users\Kust_OM\AppData\Local\Microsoft\Windows\INetCache\IE\8TBCHIYW\tx.dll%3fd=219924&amp;a=392" TargetMode="External"/><Relationship Id="rId112" Type="http://schemas.openxmlformats.org/officeDocument/2006/relationships/hyperlink" Target="file:///C:\Users\Kust_OM\AppData\Local\Microsoft\Windows\INetCache\IE\8TBCHIYW\tx.dll%3fd=466341&amp;a=702" TargetMode="External"/><Relationship Id="rId133" Type="http://schemas.openxmlformats.org/officeDocument/2006/relationships/hyperlink" Target="file:///C:\Users\Kust_OM\AppData\Local\Microsoft\Windows\INetCache\IE\8TBCHIYW\tx.dll%3fd=219924&amp;a=136" TargetMode="External"/><Relationship Id="rId138" Type="http://schemas.openxmlformats.org/officeDocument/2006/relationships/hyperlink" Target="file:///C:\Users\Kust_OM\AppData\Local\Microsoft\Windows\INetCache\IE\8TBCHIYW\tx.dll%3fd=466341&amp;a=597" TargetMode="External"/><Relationship Id="rId154" Type="http://schemas.openxmlformats.org/officeDocument/2006/relationships/hyperlink" Target="file:///C:\Users\Kust_OM\AppData\Local\Microsoft\Windows\INetCache\IE\8TBCHIYW\tx.dll%3fd=466341&amp;a=605" TargetMode="External"/><Relationship Id="rId159" Type="http://schemas.openxmlformats.org/officeDocument/2006/relationships/hyperlink" Target="file:///C:\Users\Kust_OM\AppData\Local\Microsoft\Windows\INetCache\IE\8TBCHIYW\tx.dll%3fd=466341&amp;a=609" TargetMode="External"/><Relationship Id="rId16" Type="http://schemas.openxmlformats.org/officeDocument/2006/relationships/hyperlink" Target="file:///C:\Users\Kust_OM\AppData\Local\Microsoft\Windows\INetCache\IE\8TBCHIYW\tx.dll%3fd=186610&amp;a=7" TargetMode="External"/><Relationship Id="rId107" Type="http://schemas.openxmlformats.org/officeDocument/2006/relationships/hyperlink" Target="file:///C:\Users\Kust_OM\AppData\Local\Microsoft\Windows\INetCache\IE\8TBCHIYW\tx.dll%3fd=466341&amp;a=698" TargetMode="External"/><Relationship Id="rId11" Type="http://schemas.openxmlformats.org/officeDocument/2006/relationships/hyperlink" Target="file:///C:\Users\Kust_OM\AppData\Local\Microsoft\Windows\INetCache\IE\8TBCHIYW\tx.dll%3fd=352759&amp;a=1" TargetMode="External"/><Relationship Id="rId32" Type="http://schemas.openxmlformats.org/officeDocument/2006/relationships/hyperlink" Target="file:///C:\Users\Kust_OM\AppData\Local\Microsoft\Windows\INetCache\IE\8TBCHIYW\tx.dll%3fd=186610&amp;a=1051" TargetMode="External"/><Relationship Id="rId37" Type="http://schemas.openxmlformats.org/officeDocument/2006/relationships/hyperlink" Target="file:///C:\Users\Kust_OM\AppData\Local\Microsoft\Windows\INetCache\IE\8TBCHIYW\tx.dll%3fd=466341&amp;a=221" TargetMode="External"/><Relationship Id="rId53" Type="http://schemas.openxmlformats.org/officeDocument/2006/relationships/hyperlink" Target="file:///C:\Users\Kust_OM\AppData\Local\Microsoft\Windows\INetCache\IE\8TBCHIYW\tx.dll%3fd=261713&amp;a=345" TargetMode="External"/><Relationship Id="rId58" Type="http://schemas.openxmlformats.org/officeDocument/2006/relationships/hyperlink" Target="file:///C:\Users\Kust_OM\AppData\Local\Microsoft\Windows\INetCache\IE\8TBCHIYW\tx.dll%3fd=429567&amp;a=21" TargetMode="External"/><Relationship Id="rId74" Type="http://schemas.openxmlformats.org/officeDocument/2006/relationships/hyperlink" Target="file:///C:\Users\Kust_OM\AppData\Local\Microsoft\Windows\INetCache\IE\8TBCHIYW\tx.dll%3fd=466341&amp;a=171" TargetMode="External"/><Relationship Id="rId79" Type="http://schemas.openxmlformats.org/officeDocument/2006/relationships/hyperlink" Target="file:///C:\Users\Kust_OM\AppData\Local\Microsoft\Windows\INetCache\IE\8TBCHIYW\tx.dll%3fd=219924&amp;a=499" TargetMode="External"/><Relationship Id="rId102" Type="http://schemas.openxmlformats.org/officeDocument/2006/relationships/hyperlink" Target="file:///C:\Users\Kust_OM\AppData\Local\Microsoft\Windows\INetCache\IE\8TBCHIYW\tx.dll%3fd=466341&amp;a=693" TargetMode="External"/><Relationship Id="rId123" Type="http://schemas.openxmlformats.org/officeDocument/2006/relationships/hyperlink" Target="file:///C:\Users\Kust_OM\AppData\Local\Microsoft\Windows\INetCache\IE\8TBCHIYW\tx.dll%3fd=466341&amp;a=293" TargetMode="External"/><Relationship Id="rId128" Type="http://schemas.openxmlformats.org/officeDocument/2006/relationships/hyperlink" Target="file:///C:\Users\Kust_OM\AppData\Local\Microsoft\Windows\INetCache\IE\8TBCHIYW\tx.dll%3fd=466341&amp;a=591" TargetMode="External"/><Relationship Id="rId144" Type="http://schemas.openxmlformats.org/officeDocument/2006/relationships/hyperlink" Target="file:///C:\Users\Kust_OM\AppData\Local\Microsoft\Windows\INetCache\IE\8TBCHIYW\tx.dll%3fd=466341&amp;a=600" TargetMode="External"/><Relationship Id="rId149" Type="http://schemas.openxmlformats.org/officeDocument/2006/relationships/hyperlink" Target="file:///C:\Users\Kust_OM\AppData\Local\Microsoft\Windows\INetCache\IE\8TBCHIYW\tx.dll%3fd=219924&amp;a=136" TargetMode="External"/><Relationship Id="rId5" Type="http://schemas.openxmlformats.org/officeDocument/2006/relationships/hyperlink" Target="file:///C:\Users\Kust_OM\AppData\Local\Microsoft\Windows\INetCache\IE\8TBCHIYW\tx.dll%3fd=458619&amp;a=1" TargetMode="External"/><Relationship Id="rId90" Type="http://schemas.openxmlformats.org/officeDocument/2006/relationships/hyperlink" Target="file:///C:\Users\Kust_OM\AppData\Local\Microsoft\Windows\INetCache\IE\8TBCHIYW\tx.dll%3fd=466341&amp;a=688" TargetMode="External"/><Relationship Id="rId95" Type="http://schemas.openxmlformats.org/officeDocument/2006/relationships/hyperlink" Target="file:///C:\Users\Kust_OM\AppData\Local\Microsoft\Windows\INetCache\IE\8TBCHIYW\tx.dll%3fd=466341&amp;a=690" TargetMode="External"/><Relationship Id="rId160" Type="http://schemas.openxmlformats.org/officeDocument/2006/relationships/hyperlink" Target="file:///C:\Users\Kust_OM\AppData\Local\Microsoft\Windows\INetCache\IE\8TBCHIYW\tx.dll%3fd=186610&amp;a=7" TargetMode="External"/><Relationship Id="rId22" Type="http://schemas.openxmlformats.org/officeDocument/2006/relationships/hyperlink" Target="file:///C:\Users\Kust_OM\AppData\Local\Microsoft\Windows\INetCache\IE\8TBCHIYW\tx.dll%3fd=186610&amp;a=1046" TargetMode="External"/><Relationship Id="rId27" Type="http://schemas.openxmlformats.org/officeDocument/2006/relationships/hyperlink" Target="file:///C:\Users\Kust_OM\AppData\Local\Microsoft\Windows\INetCache\IE\8TBCHIYW\tx.dll%3fd=261713&amp;a=385" TargetMode="External"/><Relationship Id="rId43" Type="http://schemas.openxmlformats.org/officeDocument/2006/relationships/hyperlink" Target="file:///C:\Users\Kust_OM\AppData\Local\Microsoft\Windows\INetCache\IE\8TBCHIYW\tx.dll%3fd=477223&amp;a=5" TargetMode="External"/><Relationship Id="rId48" Type="http://schemas.openxmlformats.org/officeDocument/2006/relationships/hyperlink" Target="file:///C:\Users\Kust_OM\AppData\Local\Microsoft\Windows\INetCache\IE\8TBCHIYW\tx.dll%3fd=466341&amp;a=229" TargetMode="External"/><Relationship Id="rId64" Type="http://schemas.openxmlformats.org/officeDocument/2006/relationships/hyperlink" Target="file:///C:\Users\Kust_OM\AppData\Local\Microsoft\Windows\INetCache\IE\8TBCHIYW\tx.dll%3fd=466341&amp;a=680" TargetMode="External"/><Relationship Id="rId69" Type="http://schemas.openxmlformats.org/officeDocument/2006/relationships/hyperlink" Target="file:///C:\Users\Kust_OM\AppData\Local\Microsoft\Windows\INetCache\IE\8TBCHIYW\tx.dll%3fd=466341&amp;a=682" TargetMode="External"/><Relationship Id="rId113" Type="http://schemas.openxmlformats.org/officeDocument/2006/relationships/hyperlink" Target="file:///C:\Users\Kust_OM\AppData\Local\Microsoft\Windows\INetCache\IE\8TBCHIYW\tx.dll%3fd=466341&amp;a=703" TargetMode="External"/><Relationship Id="rId118" Type="http://schemas.openxmlformats.org/officeDocument/2006/relationships/hyperlink" Target="file:///C:\Users\Kust_OM\AppData\Local\Microsoft\Windows\INetCache\IE\8TBCHIYW\tx.dll%3fd=466341&amp;a=350" TargetMode="External"/><Relationship Id="rId134" Type="http://schemas.openxmlformats.org/officeDocument/2006/relationships/hyperlink" Target="file:///C:\Users\Kust_OM\AppData\Local\Microsoft\Windows\INetCache\IE\8TBCHIYW\tx.dll%3fd=466341&amp;a=595" TargetMode="External"/><Relationship Id="rId139" Type="http://schemas.openxmlformats.org/officeDocument/2006/relationships/hyperlink" Target="file:///C:\Users\Kust_OM\AppData\Local\Microsoft\Windows\INetCache\IE\8TBCHIYW\tx.dll%3fd=219924&amp;a=136" TargetMode="External"/><Relationship Id="rId80" Type="http://schemas.openxmlformats.org/officeDocument/2006/relationships/hyperlink" Target="file:///C:\Users\Kust_OM\AppData\Local\Microsoft\Windows\INetCache\IE\8TBCHIYW\tx.dll%3fd=466341&amp;a=641" TargetMode="External"/><Relationship Id="rId85" Type="http://schemas.openxmlformats.org/officeDocument/2006/relationships/hyperlink" Target="file:///C:\Users\Kust_OM\AppData\Local\Microsoft\Windows\INetCache\IE\8TBCHIYW\tx.dll%3fd=290301&amp;a=9" TargetMode="External"/><Relationship Id="rId150" Type="http://schemas.openxmlformats.org/officeDocument/2006/relationships/hyperlink" Target="file:///C:\Users\Kust_OM\AppData\Local\Microsoft\Windows\INetCache\IE\8TBCHIYW\tx.dll%3fd=466341&amp;a=603" TargetMode="External"/><Relationship Id="rId155" Type="http://schemas.openxmlformats.org/officeDocument/2006/relationships/hyperlink" Target="file:///C:\Users\Kust_OM\AppData\Local\Microsoft\Windows\INetCache\IE\8TBCHIYW\tx.dll%3fd=219924&amp;a=136" TargetMode="External"/><Relationship Id="rId12" Type="http://schemas.openxmlformats.org/officeDocument/2006/relationships/hyperlink" Target="file:///C:\Users\Kust_OM\AppData\Local\Microsoft\Windows\INetCache\IE\8TBCHIYW\tx.dll%3fd=352759&amp;a=2" TargetMode="External"/><Relationship Id="rId17" Type="http://schemas.openxmlformats.org/officeDocument/2006/relationships/hyperlink" Target="file:///C:\Users\Kust_OM\AppData\Local\Microsoft\Windows\INetCache\IE\8TBCHIYW\tx.dll%3fd=466341&amp;a=1" TargetMode="External"/><Relationship Id="rId33" Type="http://schemas.openxmlformats.org/officeDocument/2006/relationships/hyperlink" Target="file:///C:\Users\Kust_OM\AppData\Local\Microsoft\Windows\INetCache\IE\8TBCHIYW\tx.dll%3fd=261713&amp;a=114" TargetMode="External"/><Relationship Id="rId38" Type="http://schemas.openxmlformats.org/officeDocument/2006/relationships/hyperlink" Target="file:///C:\Users\Kust_OM\AppData\Local\Microsoft\Windows\INetCache\IE\8TBCHIYW\tx.dll%3fd=466341&amp;a=222" TargetMode="External"/><Relationship Id="rId59" Type="http://schemas.openxmlformats.org/officeDocument/2006/relationships/hyperlink" Target="file:///C:\Users\Kust_OM\AppData\Local\Microsoft\Windows\INetCache\IE\8TBCHIYW\tx.dll%3fd=466341&amp;a=677" TargetMode="External"/><Relationship Id="rId103" Type="http://schemas.openxmlformats.org/officeDocument/2006/relationships/hyperlink" Target="file:///C:\Users\Kust_OM\AppData\Local\Microsoft\Windows\INetCache\IE\8TBCHIYW\tx.dll%3fd=466341&amp;a=694" TargetMode="External"/><Relationship Id="rId108" Type="http://schemas.openxmlformats.org/officeDocument/2006/relationships/hyperlink" Target="file:///C:\Users\Kust_OM\AppData\Local\Microsoft\Windows\INetCache\IE\8TBCHIYW\tx.dll%3fd=466341&amp;a=699" TargetMode="External"/><Relationship Id="rId124" Type="http://schemas.openxmlformats.org/officeDocument/2006/relationships/hyperlink" Target="file:///C:\Users\Kust_OM\AppData\Local\Microsoft\Windows\INetCache\IE\8TBCHIYW\tx.dll%3fd=466341&amp;a=257" TargetMode="External"/><Relationship Id="rId129" Type="http://schemas.openxmlformats.org/officeDocument/2006/relationships/hyperlink" Target="file:///C:\Users\Kust_OM\AppData\Local\Microsoft\Windows\INetCache\IE\8TBCHIYW\tx.dll%3fd=219924&amp;a=183" TargetMode="External"/><Relationship Id="rId54" Type="http://schemas.openxmlformats.org/officeDocument/2006/relationships/hyperlink" Target="file:///C:\Users\Kust_OM\AppData\Local\Microsoft\Windows\INetCache\IE\8TBCHIYW\tx.dll%3fd=466341&amp;a=232" TargetMode="External"/><Relationship Id="rId70" Type="http://schemas.openxmlformats.org/officeDocument/2006/relationships/hyperlink" Target="file:///C:\Users\Kust_OM\AppData\Local\Microsoft\Windows\INetCache\IE\8TBCHIYW\tx.dll%3fd=466341&amp;a=683" TargetMode="External"/><Relationship Id="rId75" Type="http://schemas.openxmlformats.org/officeDocument/2006/relationships/hyperlink" Target="file:///C:\Users\Kust_OM\AppData\Local\Microsoft\Windows\INetCache\IE\8TBCHIYW\tx.dll%3fd=219924&amp;a=499" TargetMode="External"/><Relationship Id="rId91" Type="http://schemas.openxmlformats.org/officeDocument/2006/relationships/hyperlink" Target="file:///C:\Users\Kust_OM\AppData\Local\Microsoft\Windows\INetCache\IE\8TBCHIYW\tx.dll%3fd=219924&amp;a=200" TargetMode="External"/><Relationship Id="rId96" Type="http://schemas.openxmlformats.org/officeDocument/2006/relationships/hyperlink" Target="file:///C:\Users\Kust_OM\AppData\Local\Microsoft\Windows\INetCache\IE\8TBCHIYW\tx.dll%3fd=219924&amp;a=177" TargetMode="External"/><Relationship Id="rId140" Type="http://schemas.openxmlformats.org/officeDocument/2006/relationships/hyperlink" Target="file:///C:\Users\Kust_OM\AppData\Local\Microsoft\Windows\INetCache\IE\8TBCHIYW\tx.dll%3fd=466341&amp;a=598" TargetMode="External"/><Relationship Id="rId145" Type="http://schemas.openxmlformats.org/officeDocument/2006/relationships/hyperlink" Target="file:///C:\Users\Kust_OM\AppData\Local\Microsoft\Windows\INetCache\IE\8TBCHIYW\tx.dll%3fd=219924&amp;a=136" TargetMode="External"/><Relationship Id="rId161" Type="http://schemas.openxmlformats.org/officeDocument/2006/relationships/hyperlink" Target="file:///C:\Users\Kust_OM\AppData\Local\Microsoft\Windows\INetCache\IE\8TBCHIYW\tx.dll%3fd=466341&amp;a=1" TargetMode="External"/><Relationship Id="rId1" Type="http://schemas.openxmlformats.org/officeDocument/2006/relationships/styles" Target="styles.xml"/><Relationship Id="rId6" Type="http://schemas.openxmlformats.org/officeDocument/2006/relationships/hyperlink" Target="file:///C:\Users\Kust_OM\AppData\Local\Microsoft\Windows\INetCache\IE\8TBCHIYW\tx.dll%3fd=549906&amp;a=1" TargetMode="External"/><Relationship Id="rId15" Type="http://schemas.openxmlformats.org/officeDocument/2006/relationships/hyperlink" Target="file:///C:\Users\Kust_OM\AppData\Local\Microsoft\Windows\INetCache\IE\8TBCHIYW\tx.dll%3fd=350910&amp;a=1" TargetMode="External"/><Relationship Id="rId23" Type="http://schemas.openxmlformats.org/officeDocument/2006/relationships/hyperlink" Target="file:///C:\Users\Kust_OM\AppData\Local\Microsoft\Windows\INetCache\IE\8TBCHIYW\tx.dll%3fd=261713&amp;a=100" TargetMode="External"/><Relationship Id="rId28" Type="http://schemas.openxmlformats.org/officeDocument/2006/relationships/hyperlink" Target="file:///C:\Users\Kust_OM\AppData\Local\Microsoft\Windows\INetCache\IE\8TBCHIYW\tx.dll%3fd=186610&amp;a=1049" TargetMode="External"/><Relationship Id="rId36" Type="http://schemas.openxmlformats.org/officeDocument/2006/relationships/hyperlink" Target="file:///C:\Users\Kust_OM\AppData\Local\Microsoft\Windows\INetCache\IE\8TBCHIYW\tx.dll%3fd=186610&amp;a=1056" TargetMode="External"/><Relationship Id="rId49" Type="http://schemas.openxmlformats.org/officeDocument/2006/relationships/hyperlink" Target="file:///C:\Users\Kust_OM\AppData\Local\Microsoft\Windows\INetCache\IE\8TBCHIYW\tx.dll%3fd=261713&amp;a=459" TargetMode="External"/><Relationship Id="rId57" Type="http://schemas.openxmlformats.org/officeDocument/2006/relationships/hyperlink" Target="file:///C:\Users\Kust_OM\AppData\Local\Microsoft\Windows\INetCache\IE\8TBCHIYW\tx.dll%3fd=466341&amp;a=676" TargetMode="External"/><Relationship Id="rId106" Type="http://schemas.openxmlformats.org/officeDocument/2006/relationships/hyperlink" Target="file:///C:\Users\Kust_OM\AppData\Local\Microsoft\Windows\INetCache\IE\8TBCHIYW\tx.dll%3fd=466341&amp;a=697" TargetMode="External"/><Relationship Id="rId114" Type="http://schemas.openxmlformats.org/officeDocument/2006/relationships/hyperlink" Target="file:///C:\Users\Kust_OM\AppData\Local\Microsoft\Windows\INetCache\IE\8TBCHIYW\tx.dll%3fd=466341&amp;a=704" TargetMode="External"/><Relationship Id="rId119" Type="http://schemas.openxmlformats.org/officeDocument/2006/relationships/hyperlink" Target="file:///C:\Users\Kust_OM\AppData\Local\Microsoft\Windows\INetCache\IE\8TBCHIYW\tx.dll%3fd=219924&amp;a=498" TargetMode="External"/><Relationship Id="rId127" Type="http://schemas.openxmlformats.org/officeDocument/2006/relationships/hyperlink" Target="file:///C:\Users\Kust_OM\AppData\Local\Microsoft\Windows\INetCache\IE\8TBCHIYW\tx.dll%3fd=466341&amp;a=590" TargetMode="External"/><Relationship Id="rId10" Type="http://schemas.openxmlformats.org/officeDocument/2006/relationships/hyperlink" Target="file:///C:\Users\Kust_OM\AppData\Local\Microsoft\Windows\INetCache\IE\8TBCHIYW\tx.dll%3fd=160267&amp;a=3" TargetMode="External"/><Relationship Id="rId31" Type="http://schemas.openxmlformats.org/officeDocument/2006/relationships/hyperlink" Target="file:///C:\Users\Kust_OM\AppData\Local\Microsoft\Windows\INetCache\IE\8TBCHIYW\tx.dll%3fd=261713&amp;a=114" TargetMode="External"/><Relationship Id="rId44" Type="http://schemas.openxmlformats.org/officeDocument/2006/relationships/hyperlink" Target="file:///C:\Users\Kust_OM\AppData\Local\Microsoft\Windows\INetCache\IE\8TBCHIYW\tx.dll%3fd=466341&amp;a=69" TargetMode="External"/><Relationship Id="rId52" Type="http://schemas.openxmlformats.org/officeDocument/2006/relationships/hyperlink" Target="file:///C:\Users\Kust_OM\AppData\Local\Microsoft\Windows\INetCache\IE\8TBCHIYW\tx.dll%3fd=466341&amp;a=102" TargetMode="External"/><Relationship Id="rId60" Type="http://schemas.openxmlformats.org/officeDocument/2006/relationships/hyperlink" Target="file:///C:\Users\Kust_OM\AppData\Local\Microsoft\Windows\INetCache\IE\8TBCHIYW\tx.dll%3fd=108728&amp;a=6" TargetMode="External"/><Relationship Id="rId65" Type="http://schemas.openxmlformats.org/officeDocument/2006/relationships/hyperlink" Target="file:///C:\Users\Kust_OM\AppData\Local\Microsoft\Windows\INetCache\IE\8TBCHIYW\tx.dll%3fd=466341&amp;a=681" TargetMode="External"/><Relationship Id="rId73" Type="http://schemas.openxmlformats.org/officeDocument/2006/relationships/hyperlink" Target="file:///C:\Users\Kust_OM\AppData\Local\Microsoft\Windows\INetCache\IE\8TBCHIYW\tx.dll%3fd=219924&amp;a=188" TargetMode="External"/><Relationship Id="rId78" Type="http://schemas.openxmlformats.org/officeDocument/2006/relationships/hyperlink" Target="file:///C:\Users\Kust_OM\AppData\Local\Microsoft\Windows\INetCache\IE\8TBCHIYW\tx.dll%3fd=466341&amp;a=323" TargetMode="External"/><Relationship Id="rId81" Type="http://schemas.openxmlformats.org/officeDocument/2006/relationships/hyperlink" Target="file:///C:\Users\Kust_OM\AppData\Local\Microsoft\Windows\INetCache\IE\8TBCHIYW\tx.dll%3fd=219924&amp;a=188" TargetMode="External"/><Relationship Id="rId86" Type="http://schemas.openxmlformats.org/officeDocument/2006/relationships/hyperlink" Target="file:///C:\Users\Kust_OM\AppData\Local\Microsoft\Windows\INetCache\IE\8TBCHIYW\tx.dll%3fd=466341&amp;a=685" TargetMode="External"/><Relationship Id="rId94" Type="http://schemas.openxmlformats.org/officeDocument/2006/relationships/hyperlink" Target="file:///C:\Users\Kust_OM\AppData\Local\Microsoft\Windows\INetCache\IE\8TBCHIYW\tx.dll%3fd=219924&amp;a=200" TargetMode="External"/><Relationship Id="rId99" Type="http://schemas.openxmlformats.org/officeDocument/2006/relationships/hyperlink" Target="file:///C:\Users\Kust_OM\AppData\Local\Microsoft\Windows\INetCache\IE\8TBCHIYW\tx.dll%3fd=219924&amp;a=177" TargetMode="External"/><Relationship Id="rId101" Type="http://schemas.openxmlformats.org/officeDocument/2006/relationships/hyperlink" Target="file:///C:\Users\Kust_OM\AppData\Local\Microsoft\Windows\INetCache\IE\8TBCHIYW\tx.dll%3fd=314541&amp;a=9" TargetMode="External"/><Relationship Id="rId122" Type="http://schemas.openxmlformats.org/officeDocument/2006/relationships/hyperlink" Target="file:///C:\Users\Kust_OM\AppData\Local\Microsoft\Windows\INetCache\IE\8TBCHIYW\tx.dll%3fd=466341&amp;a=291" TargetMode="External"/><Relationship Id="rId130" Type="http://schemas.openxmlformats.org/officeDocument/2006/relationships/hyperlink" Target="file:///C:\Users\Kust_OM\AppData\Local\Microsoft\Windows\INetCache\IE\8TBCHIYW\tx.dll%3fd=466341&amp;a=592" TargetMode="External"/><Relationship Id="rId135" Type="http://schemas.openxmlformats.org/officeDocument/2006/relationships/hyperlink" Target="file:///C:\Users\Kust_OM\AppData\Local\Microsoft\Windows\INetCache\IE\8TBCHIYW\tx.dll%3fd=219924&amp;a=136" TargetMode="External"/><Relationship Id="rId143" Type="http://schemas.openxmlformats.org/officeDocument/2006/relationships/hyperlink" Target="file:///C:\Users\Kust_OM\AppData\Local\Microsoft\Windows\INetCache\IE\8TBCHIYW\tx.dll%3fd=219924&amp;a=136" TargetMode="External"/><Relationship Id="rId148" Type="http://schemas.openxmlformats.org/officeDocument/2006/relationships/hyperlink" Target="file:///C:\Users\Kust_OM\AppData\Local\Microsoft\Windows\INetCache\IE\8TBCHIYW\tx.dll%3fd=466341&amp;a=602" TargetMode="External"/><Relationship Id="rId151" Type="http://schemas.openxmlformats.org/officeDocument/2006/relationships/hyperlink" Target="file:///C:\Users\Kust_OM\AppData\Local\Microsoft\Windows\INetCache\IE\8TBCHIYW\tx.dll%3fd=219924&amp;a=136" TargetMode="External"/><Relationship Id="rId156" Type="http://schemas.openxmlformats.org/officeDocument/2006/relationships/hyperlink" Target="file:///C:\Users\Kust_OM\AppData\Local\Microsoft\Windows\INetCache\IE\8TBCHIYW\tx.dll%3fd=466341&amp;a=606" TargetMode="External"/><Relationship Id="rId4" Type="http://schemas.openxmlformats.org/officeDocument/2006/relationships/hyperlink" Target="file:///C:\Users\Kust_OM\AppData\Local\Microsoft\Windows\INetCache\IE\8TBCHIYW\tx.dll%3fd=457231&amp;a=1" TargetMode="External"/><Relationship Id="rId9" Type="http://schemas.openxmlformats.org/officeDocument/2006/relationships/hyperlink" Target="file:///C:\Users\Kust_OM\AppData\Local\Microsoft\Windows\INetCache\IE\8TBCHIYW\tx.dll%3fd=418107&amp;a=42" TargetMode="External"/><Relationship Id="rId13" Type="http://schemas.openxmlformats.org/officeDocument/2006/relationships/hyperlink" Target="file:///C:\Users\Kust_OM\AppData\Local\Microsoft\Windows\INetCache\IE\8TBCHIYW\tx.dll%3fd=352759&amp;a=3" TargetMode="External"/><Relationship Id="rId18" Type="http://schemas.openxmlformats.org/officeDocument/2006/relationships/hyperlink" Target="file:///C:\Users\Kust_OM\AppData\Local\Microsoft\Windows\INetCache\IE\8TBCHIYW\tx.dll%3fd=186610&amp;a=1035" TargetMode="External"/><Relationship Id="rId39" Type="http://schemas.openxmlformats.org/officeDocument/2006/relationships/hyperlink" Target="file:///C:\Users\Kust_OM\AppData\Local\Microsoft\Windows\INetCache\IE\8TBCHIYW\tx.dll%3fd=466341&amp;a=224" TargetMode="External"/><Relationship Id="rId109" Type="http://schemas.openxmlformats.org/officeDocument/2006/relationships/hyperlink" Target="file:///C:\Users\Kust_OM\AppData\Local\Microsoft\Windows\INetCache\IE\8TBCHIYW\tx.dll%3fd=466341&amp;a=700" TargetMode="External"/><Relationship Id="rId34" Type="http://schemas.openxmlformats.org/officeDocument/2006/relationships/hyperlink" Target="file:///C:\Users\Kust_OM\AppData\Local\Microsoft\Windows\INetCache\IE\8TBCHIYW\tx.dll%3fd=186610&amp;a=1052" TargetMode="External"/><Relationship Id="rId50" Type="http://schemas.openxmlformats.org/officeDocument/2006/relationships/hyperlink" Target="file:///C:\Users\Kust_OM\AppData\Local\Microsoft\Windows\INetCache\IE\8TBCHIYW\tx.dll%3fd=466341&amp;a=230" TargetMode="External"/><Relationship Id="rId55" Type="http://schemas.openxmlformats.org/officeDocument/2006/relationships/hyperlink" Target="file:///C:\Users\Kust_OM\AppData\Local\Microsoft\Windows\INetCache\IE\8TBCHIYW\tx.dll%3fd=466341&amp;a=244" TargetMode="External"/><Relationship Id="rId76" Type="http://schemas.openxmlformats.org/officeDocument/2006/relationships/hyperlink" Target="file:///C:\Users\Kust_OM\AppData\Local\Microsoft\Windows\INetCache\IE\8TBCHIYW\tx.dll%3fd=466341&amp;a=640" TargetMode="External"/><Relationship Id="rId97" Type="http://schemas.openxmlformats.org/officeDocument/2006/relationships/hyperlink" Target="file:///C:\Users\Kust_OM\AppData\Local\Microsoft\Windows\INetCache\IE\8TBCHIYW\tx.dll%3fd=428216&amp;a=28" TargetMode="External"/><Relationship Id="rId104" Type="http://schemas.openxmlformats.org/officeDocument/2006/relationships/hyperlink" Target="file:///C:\Users\Kust_OM\AppData\Local\Microsoft\Windows\INetCache\IE\8TBCHIYW\tx.dll%3fd=466341&amp;a=695" TargetMode="External"/><Relationship Id="rId120" Type="http://schemas.openxmlformats.org/officeDocument/2006/relationships/hyperlink" Target="file:///C:\Users\Kust_OM\AppData\Local\Microsoft\Windows\INetCache\IE\8TBCHIYW\tx.dll%3fd=466341&amp;a=353" TargetMode="External"/><Relationship Id="rId125" Type="http://schemas.openxmlformats.org/officeDocument/2006/relationships/hyperlink" Target="file:///C:\Users\Kust_OM\AppData\Local\Microsoft\Windows\INetCache\IE\8TBCHIYW\tx.dll%3fd=466341&amp;a=258" TargetMode="External"/><Relationship Id="rId141" Type="http://schemas.openxmlformats.org/officeDocument/2006/relationships/hyperlink" Target="file:///C:\Users\Kust_OM\AppData\Local\Microsoft\Windows\INetCache\IE\8TBCHIYW\tx.dll%3fd=219924&amp;a=136" TargetMode="External"/><Relationship Id="rId146" Type="http://schemas.openxmlformats.org/officeDocument/2006/relationships/hyperlink" Target="file:///C:\Users\Kust_OM\AppData\Local\Microsoft\Windows\INetCache\IE\8TBCHIYW\tx.dll%3fd=466341&amp;a=601" TargetMode="External"/><Relationship Id="rId7" Type="http://schemas.openxmlformats.org/officeDocument/2006/relationships/hyperlink" Target="file:///C:\Users\Kust_OM\AppData\Local\Microsoft\Windows\INetCache\IE\8TBCHIYW\tx.dll%3fd=335282&amp;a=2" TargetMode="External"/><Relationship Id="rId71" Type="http://schemas.openxmlformats.org/officeDocument/2006/relationships/hyperlink" Target="file:///C:\Users\Kust_OM\AppData\Local\Microsoft\Windows\INetCache\IE\8TBCHIYW\tx.dll%3fd=466341&amp;a=684" TargetMode="External"/><Relationship Id="rId92" Type="http://schemas.openxmlformats.org/officeDocument/2006/relationships/hyperlink" Target="file:///C:\Users\Kust_OM\AppData\Local\Microsoft\Windows\INetCache\IE\8TBCHIYW\tx.dll%3fd=284707&amp;a=5"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file:///C:\Users\Kust_OM\AppData\Local\Microsoft\Windows\INetCache\IE\8TBCHIYW\tx.dll%3fd=261713&amp;a=388" TargetMode="External"/><Relationship Id="rId24" Type="http://schemas.openxmlformats.org/officeDocument/2006/relationships/hyperlink" Target="file:///C:\Users\Kust_OM\AppData\Local\Microsoft\Windows\INetCache\IE\8TBCHIYW\tx.dll%3fd=186610&amp;a=1047" TargetMode="External"/><Relationship Id="rId40" Type="http://schemas.openxmlformats.org/officeDocument/2006/relationships/hyperlink" Target="file:///C:\Users\Kust_OM\AppData\Local\Microsoft\Windows\INetCache\IE\8TBCHIYW\tx.dll%3fd=466341&amp;a=225" TargetMode="External"/><Relationship Id="rId45" Type="http://schemas.openxmlformats.org/officeDocument/2006/relationships/hyperlink" Target="file:///C:\Users\Kust_OM\AppData\Local\Microsoft\Windows\INetCache\IE\8TBCHIYW\tx.dll%3fd=261713&amp;a=458" TargetMode="External"/><Relationship Id="rId66" Type="http://schemas.openxmlformats.org/officeDocument/2006/relationships/hyperlink" Target="file:///C:\Users\Kust_OM\AppData\Local\Microsoft\Windows\INetCache\IE\8TBCHIYW\tx.dll%3fd=466341&amp;a=587" TargetMode="External"/><Relationship Id="rId87" Type="http://schemas.openxmlformats.org/officeDocument/2006/relationships/hyperlink" Target="file:///C:\Users\Kust_OM\AppData\Local\Microsoft\Windows\INetCache\IE\8TBCHIYW\tx.dll%3fd=466341&amp;a=686" TargetMode="External"/><Relationship Id="rId110" Type="http://schemas.openxmlformats.org/officeDocument/2006/relationships/hyperlink" Target="file:///C:\Users\Kust_OM\AppData\Local\Microsoft\Windows\INetCache\IE\8TBCHIYW\tx.dll%3fd=471698&amp;a=35" TargetMode="External"/><Relationship Id="rId115" Type="http://schemas.openxmlformats.org/officeDocument/2006/relationships/hyperlink" Target="file:///C:\Users\Kust_OM\AppData\Local\Microsoft\Windows\INetCache\IE\8TBCHIYW\tx.dll%3fd=219924&amp;a=121" TargetMode="External"/><Relationship Id="rId131" Type="http://schemas.openxmlformats.org/officeDocument/2006/relationships/hyperlink" Target="file:///C:\Users\Kust_OM\AppData\Local\Microsoft\Windows\INetCache\IE\8TBCHIYW\tx.dll%3fd=466341&amp;a=593" TargetMode="External"/><Relationship Id="rId136" Type="http://schemas.openxmlformats.org/officeDocument/2006/relationships/hyperlink" Target="file:///C:\Users\Kust_OM\AppData\Local\Microsoft\Windows\INetCache\IE\8TBCHIYW\tx.dll%3fd=466341&amp;a=596" TargetMode="External"/><Relationship Id="rId157" Type="http://schemas.openxmlformats.org/officeDocument/2006/relationships/hyperlink" Target="file:///C:\Users\Kust_OM\AppData\Local\Microsoft\Windows\INetCache\IE\8TBCHIYW\tx.dll%3fd=466341&amp;a=52" TargetMode="External"/><Relationship Id="rId61" Type="http://schemas.openxmlformats.org/officeDocument/2006/relationships/hyperlink" Target="file:///C:\Users\Kust_OM\AppData\Local\Microsoft\Windows\INetCache\IE\8TBCHIYW\tx.dll%3fd=466341&amp;a=678" TargetMode="External"/><Relationship Id="rId82" Type="http://schemas.openxmlformats.org/officeDocument/2006/relationships/hyperlink" Target="file:///C:\Users\Kust_OM\AppData\Local\Microsoft\Windows\INetCache\IE\8TBCHIYW\tx.dll%3fd=466341&amp;a=324" TargetMode="External"/><Relationship Id="rId152" Type="http://schemas.openxmlformats.org/officeDocument/2006/relationships/hyperlink" Target="file:///C:\Users\Kust_OM\AppData\Local\Microsoft\Windows\INetCache\IE\8TBCHIYW\tx.dll%3fd=466341&amp;a=604" TargetMode="External"/><Relationship Id="rId19" Type="http://schemas.openxmlformats.org/officeDocument/2006/relationships/hyperlink" Target="file:///C:\Users\Kust_OM\AppData\Local\Microsoft\Windows\INetCache\IE\8TBCHIYW\tx.dll%3fd=202426&amp;a=4" TargetMode="External"/><Relationship Id="rId14" Type="http://schemas.openxmlformats.org/officeDocument/2006/relationships/hyperlink" Target="file:///C:\Users\Kust_OM\AppData\Local\Microsoft\Windows\INetCache\IE\8TBCHIYW\tx.dll%3fd=384924&amp;a=1" TargetMode="External"/><Relationship Id="rId30" Type="http://schemas.openxmlformats.org/officeDocument/2006/relationships/hyperlink" Target="file:///C:\Users\Kust_OM\AppData\Local\Microsoft\Windows\INetCache\IE\8TBCHIYW\tx.dll%3fd=186610&amp;a=1050" TargetMode="External"/><Relationship Id="rId35" Type="http://schemas.openxmlformats.org/officeDocument/2006/relationships/hyperlink" Target="file:///C:\Users\Kust_OM\AppData\Local\Microsoft\Windows\INetCache\IE\8TBCHIYW\tx.dll%3fd=261713&amp;a=345" TargetMode="External"/><Relationship Id="rId56" Type="http://schemas.openxmlformats.org/officeDocument/2006/relationships/hyperlink" Target="file:///C:\Users\Kust_OM\AppData\Local\Microsoft\Windows\INetCache\IE\8TBCHIYW\tx.dll%3fd=429567&amp;a=23" TargetMode="External"/><Relationship Id="rId77" Type="http://schemas.openxmlformats.org/officeDocument/2006/relationships/hyperlink" Target="file:///C:\Users\Kust_OM\AppData\Local\Microsoft\Windows\INetCache\IE\8TBCHIYW\tx.dll%3fd=219924&amp;a=188" TargetMode="External"/><Relationship Id="rId100" Type="http://schemas.openxmlformats.org/officeDocument/2006/relationships/hyperlink" Target="file:///C:\Users\Kust_OM\AppData\Local\Microsoft\Windows\INetCache\IE\8TBCHIYW\tx.dll%3fd=466341&amp;a=692" TargetMode="External"/><Relationship Id="rId105" Type="http://schemas.openxmlformats.org/officeDocument/2006/relationships/hyperlink" Target="file:///C:\Users\Kust_OM\AppData\Local\Microsoft\Windows\INetCache\IE\8TBCHIYW\tx.dll%3fd=466341&amp;a=696" TargetMode="External"/><Relationship Id="rId126" Type="http://schemas.openxmlformats.org/officeDocument/2006/relationships/hyperlink" Target="file:///C:\Users\Kust_OM\AppData\Local\Microsoft\Windows\INetCache\IE\8TBCHIYW\tx.dll%3fd=219924&amp;a=183" TargetMode="External"/><Relationship Id="rId147" Type="http://schemas.openxmlformats.org/officeDocument/2006/relationships/hyperlink" Target="file:///C:\Users\Kust_OM\AppData\Local\Microsoft\Windows\INetCache\IE\8TBCHIYW\tx.dll%3fd=219924&amp;a=136" TargetMode="External"/><Relationship Id="rId8" Type="http://schemas.openxmlformats.org/officeDocument/2006/relationships/hyperlink" Target="file:///C:\Users\Kust_OM\AppData\Local\Microsoft\Windows\INetCache\IE\8TBCHIYW\tx.dll%3fd=374970&amp;a=4" TargetMode="External"/><Relationship Id="rId51" Type="http://schemas.openxmlformats.org/officeDocument/2006/relationships/hyperlink" Target="file:///C:\Users\Kust_OM\AppData\Local\Microsoft\Windows\INetCache\IE\8TBCHIYW\tx.dll%3fd=261713&amp;a=100" TargetMode="External"/><Relationship Id="rId72" Type="http://schemas.openxmlformats.org/officeDocument/2006/relationships/hyperlink" Target="file:///C:\Users\Kust_OM\AppData\Local\Microsoft\Windows\INetCache\IE\8TBCHIYW\tx.dll%3fd=466341&amp;a=402" TargetMode="External"/><Relationship Id="rId93" Type="http://schemas.openxmlformats.org/officeDocument/2006/relationships/hyperlink" Target="file:///C:\Users\Kust_OM\AppData\Local\Microsoft\Windows\INetCache\IE\8TBCHIYW\tx.dll%3fd=466341&amp;a=689" TargetMode="External"/><Relationship Id="rId98" Type="http://schemas.openxmlformats.org/officeDocument/2006/relationships/hyperlink" Target="file:///C:\Users\Kust_OM\AppData\Local\Microsoft\Windows\INetCache\IE\8TBCHIYW\tx.dll%3fd=466341&amp;a=691" TargetMode="External"/><Relationship Id="rId121" Type="http://schemas.openxmlformats.org/officeDocument/2006/relationships/hyperlink" Target="file:///C:\Users\Kust_OM\AppData\Local\Microsoft\Windows\INetCache\IE\8TBCHIYW\tx.dll%3fd=466341&amp;a=255" TargetMode="External"/><Relationship Id="rId142" Type="http://schemas.openxmlformats.org/officeDocument/2006/relationships/hyperlink" Target="file:///C:\Users\Kust_OM\AppData\Local\Microsoft\Windows\INetCache\IE\8TBCHIYW\tx.dll%3fd=466341&amp;a=599"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file:///C:\Users\Kust_OM\AppData\Local\Microsoft\Windows\INetCache\IE\8TBCHIYW\tx.dll%3fd=261713&amp;a=115" TargetMode="External"/><Relationship Id="rId46" Type="http://schemas.openxmlformats.org/officeDocument/2006/relationships/hyperlink" Target="file:///C:\Users\Kust_OM\AppData\Local\Microsoft\Windows\INetCache\IE\8TBCHIYW\tx.dll%3fd=466341&amp;a=103" TargetMode="External"/><Relationship Id="rId67" Type="http://schemas.openxmlformats.org/officeDocument/2006/relationships/hyperlink" Target="file:///C:\Users\Kust_OM\AppData\Local\Microsoft\Windows\INetCache\IE\8TBCHIYW\tx.dll%3fd=423290&amp;a=15" TargetMode="External"/><Relationship Id="rId116" Type="http://schemas.openxmlformats.org/officeDocument/2006/relationships/hyperlink" Target="file:///C:\Users\Kust_OM\AppData\Local\Microsoft\Windows\INetCache\IE\8TBCHIYW\tx.dll%3fd=466341&amp;a=705" TargetMode="External"/><Relationship Id="rId137" Type="http://schemas.openxmlformats.org/officeDocument/2006/relationships/hyperlink" Target="file:///C:\Users\Kust_OM\AppData\Local\Microsoft\Windows\INetCache\IE\8TBCHIYW\tx.dll%3fd=219924&amp;a=136" TargetMode="External"/><Relationship Id="rId158" Type="http://schemas.openxmlformats.org/officeDocument/2006/relationships/hyperlink" Target="file:///C:\Users\Kust_OM\AppData\Local\Microsoft\Windows\INetCache\IE\8TBCHIYW\tx.dll%3fd=466341&amp;a=608" TargetMode="External"/><Relationship Id="rId20" Type="http://schemas.openxmlformats.org/officeDocument/2006/relationships/hyperlink" Target="file:///C:\Users\Kust_OM\AppData\Local\Microsoft\Windows\INetCache\IE\8TBCHIYW\tx.dll%3fd=186610&amp;a=980" TargetMode="External"/><Relationship Id="rId41" Type="http://schemas.openxmlformats.org/officeDocument/2006/relationships/hyperlink" Target="file:///C:\Users\Kust_OM\AppData\Local\Microsoft\Windows\INetCache\IE\8TBCHIYW\tx.dll%3fd=261713&amp;a=463" TargetMode="External"/><Relationship Id="rId62" Type="http://schemas.openxmlformats.org/officeDocument/2006/relationships/hyperlink" Target="file:///C:\Users\Kust_OM\AppData\Local\Microsoft\Windows\INetCache\IE\8TBCHIYW\tx.dll%3fd=466341&amp;a=679" TargetMode="External"/><Relationship Id="rId83" Type="http://schemas.openxmlformats.org/officeDocument/2006/relationships/hyperlink" Target="file:///C:\Users\Kust_OM\AppData\Local\Microsoft\Windows\INetCache\IE\8TBCHIYW\tx.dll%3fd=219924&amp;a=499" TargetMode="External"/><Relationship Id="rId88" Type="http://schemas.openxmlformats.org/officeDocument/2006/relationships/hyperlink" Target="file:///C:\Users\Kust_OM\AppData\Local\Microsoft\Windows\INetCache\IE\8TBCHIYW\tx.dll%3fd=466341&amp;a=687" TargetMode="External"/><Relationship Id="rId111" Type="http://schemas.openxmlformats.org/officeDocument/2006/relationships/hyperlink" Target="file:///C:\Users\Kust_OM\AppData\Local\Microsoft\Windows\INetCache\IE\8TBCHIYW\tx.dll%3fd=466341&amp;a=701" TargetMode="External"/><Relationship Id="rId132" Type="http://schemas.openxmlformats.org/officeDocument/2006/relationships/hyperlink" Target="file:///C:\Users\Kust_OM\AppData\Local\Microsoft\Windows\INetCache\IE\8TBCHIYW\tx.dll%3fd=466341&amp;a=594" TargetMode="External"/><Relationship Id="rId153" Type="http://schemas.openxmlformats.org/officeDocument/2006/relationships/hyperlink" Target="file:///C:\Users\Kust_OM\AppData\Local\Microsoft\Windows\INetCache\IE\8TBCHIYW\tx.dll%3fd=219924&amp;a=1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15189</Words>
  <Characters>86582</Characters>
  <Application>Microsoft Office Word</Application>
  <DocSecurity>0</DocSecurity>
  <Lines>721</Lines>
  <Paragraphs>203</Paragraphs>
  <ScaleCrop>false</ScaleCrop>
  <Company/>
  <LinksUpToDate>false</LinksUpToDate>
  <CharactersWithSpaces>101568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2022-07-18T06:17:00Z</dcterms:created>
  <dcterms:modified xsi:type="dcterms:W3CDTF">2022-07-18T06:17:00Z</dcterms:modified>
</cp:coreProperties>
</file>