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1E" w:rsidRDefault="00DC081E" w:rsidP="00AE573F">
      <w:pPr>
        <w:jc w:val="both"/>
        <w:rPr>
          <w:sz w:val="18"/>
          <w:szCs w:val="18"/>
        </w:rPr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8F2FC1" w:rsidRDefault="00350A75" w:rsidP="008F2FC1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bookmarkStart w:id="0" w:name="_GoBack"/>
      <w:bookmarkEnd w:id="0"/>
      <w:r w:rsidR="008F1E6E">
        <w:rPr>
          <w:rFonts w:eastAsia="Calibri"/>
          <w:sz w:val="30"/>
          <w:szCs w:val="30"/>
          <w:lang w:eastAsia="en-US"/>
        </w:rPr>
        <w:t>рофилактика преступлений против жизни и здоровья, в том числе связанных с домашним насилием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D1D2A" w:rsidRDefault="007D1D2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Данная проблема является очень важной и требует особого внимания. Не теряет своей актуальности, поскольку семья – это «ячейка общества», где воспитывается </w:t>
      </w:r>
      <w:r w:rsidR="007917FA">
        <w:rPr>
          <w:rFonts w:eastAsia="Calibri"/>
          <w:sz w:val="30"/>
          <w:szCs w:val="30"/>
          <w:lang w:eastAsia="en-US"/>
        </w:rPr>
        <w:t>наше будущее поколение.</w:t>
      </w:r>
    </w:p>
    <w:p w:rsidR="007D1D2A" w:rsidRDefault="007D1D2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Так согласно Закона Республики Беларусь от 04.01.2014 № 122-З «</w:t>
      </w:r>
      <w:r w:rsidR="007917FA">
        <w:rPr>
          <w:rFonts w:eastAsia="Calibri"/>
          <w:sz w:val="30"/>
          <w:szCs w:val="30"/>
          <w:lang w:eastAsia="en-US"/>
        </w:rPr>
        <w:t>О</w:t>
      </w:r>
      <w:r>
        <w:rPr>
          <w:rFonts w:eastAsia="Calibri"/>
          <w:sz w:val="30"/>
          <w:szCs w:val="30"/>
          <w:lang w:eastAsia="en-US"/>
        </w:rPr>
        <w:t>б основах деятельности по профилактике правонарушений» домашнее насилие – умышленные противоправного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</w:t>
      </w:r>
      <w:r w:rsidR="007917FA">
        <w:rPr>
          <w:rFonts w:eastAsia="Calibri"/>
          <w:sz w:val="30"/>
          <w:szCs w:val="30"/>
          <w:lang w:eastAsia="en-US"/>
        </w:rPr>
        <w:t>ие страдания</w:t>
      </w:r>
      <w:r>
        <w:rPr>
          <w:rFonts w:eastAsia="Calibri"/>
          <w:sz w:val="30"/>
          <w:szCs w:val="30"/>
          <w:lang w:eastAsia="en-US"/>
        </w:rPr>
        <w:t>.</w:t>
      </w:r>
    </w:p>
    <w:p w:rsidR="007917FA" w:rsidRDefault="007917F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Исходя из определения домашнего насилия, можно выделить несколько его видов:</w:t>
      </w:r>
    </w:p>
    <w:p w:rsidR="007917FA" w:rsidRDefault="007917F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действия психологического характера – воздействие на психику гражданина посредством угрозы</w:t>
      </w:r>
      <w:r w:rsidR="00D3768A">
        <w:rPr>
          <w:rFonts w:eastAsia="Calibri"/>
          <w:sz w:val="30"/>
          <w:szCs w:val="30"/>
          <w:lang w:eastAsia="en-US"/>
        </w:rPr>
        <w:t>, унижения чести и достоинства, совершения иных аморальных действий, которые объективно дают основания гражданину опасаться за свою безопасность или безопасность близких ему лиц;</w:t>
      </w:r>
    </w:p>
    <w:p w:rsidR="00D3768A" w:rsidRDefault="00D3768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действия сексуального характера – посягательство на половую свободу или половую неприкосновенность;</w:t>
      </w:r>
    </w:p>
    <w:p w:rsidR="00D3768A" w:rsidRDefault="00D3768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действия – физического характера – причинение телесного повреждения, боли, мучений, нанесение побоев.</w:t>
      </w:r>
    </w:p>
    <w:p w:rsidR="00626CF8" w:rsidRDefault="00D3768A" w:rsidP="00D376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Предотвращение насилия в семье достигается системой мер по оказанию социальной, психологической, юридической и иной помощи; социальной реабилитации членов семьи; оказание помощи в разрешении конфликтных ситуаций в семье, осуществление социального контроля над поведением членов семьи, совершивших насилие, предоставление убежища пострадавшим от насилия членам семьи. </w:t>
      </w:r>
    </w:p>
    <w:p w:rsidR="008F2FC1" w:rsidRPr="008F2FC1" w:rsidRDefault="00D3768A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Любой человек может подвергаться насилию, но в семье чаще всего от насилия страдают дети и женщины.</w:t>
      </w:r>
      <w:r w:rsidR="00626CF8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</w:t>
      </w:r>
      <w:r w:rsidR="008F2FC1" w:rsidRPr="008F2FC1">
        <w:rPr>
          <w:rFonts w:eastAsia="Calibri"/>
          <w:sz w:val="30"/>
          <w:szCs w:val="30"/>
          <w:lang w:eastAsia="en-US"/>
        </w:rPr>
        <w:t>ужчины, подвыпив, подвергают своих жен, девушек, сожительниц избиениям и не редко угрожают убийством либо это просто «пьяная драка» между двумя приятелями, которая впоследствии приводит к непоправимым последствиям.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Профилактическая работа в основном направлена на лиц, которые ведут асоциальный образ жизни и ранее уже имели нелады с законом. А во</w:t>
      </w:r>
      <w:r w:rsidR="00065A77">
        <w:rPr>
          <w:rFonts w:eastAsia="Calibri"/>
          <w:sz w:val="30"/>
          <w:szCs w:val="30"/>
          <w:lang w:eastAsia="en-US"/>
        </w:rPr>
        <w:t>т</w:t>
      </w:r>
      <w:r w:rsidRPr="008F2FC1">
        <w:rPr>
          <w:rFonts w:eastAsia="Calibri"/>
          <w:sz w:val="30"/>
          <w:szCs w:val="30"/>
          <w:lang w:eastAsia="en-US"/>
        </w:rPr>
        <w:t xml:space="preserve"> граждане, которые формально не нарушают </w:t>
      </w:r>
      <w:r w:rsidR="00394D2E" w:rsidRPr="008F2FC1">
        <w:rPr>
          <w:rFonts w:eastAsia="Calibri"/>
          <w:sz w:val="30"/>
          <w:szCs w:val="30"/>
          <w:lang w:eastAsia="en-US"/>
        </w:rPr>
        <w:t xml:space="preserve">закон, </w:t>
      </w:r>
      <w:r w:rsidR="00394D2E">
        <w:rPr>
          <w:rFonts w:eastAsia="Calibri"/>
          <w:sz w:val="30"/>
          <w:szCs w:val="30"/>
          <w:lang w:eastAsia="en-US"/>
        </w:rPr>
        <w:t>и</w:t>
      </w:r>
      <w:r w:rsidR="00065A77">
        <w:rPr>
          <w:rFonts w:eastAsia="Calibri"/>
          <w:sz w:val="30"/>
          <w:szCs w:val="30"/>
          <w:lang w:eastAsia="en-US"/>
        </w:rPr>
        <w:t xml:space="preserve"> в силу </w:t>
      </w:r>
      <w:r w:rsidRPr="008F2FC1">
        <w:rPr>
          <w:rFonts w:eastAsia="Calibri"/>
          <w:sz w:val="30"/>
          <w:szCs w:val="30"/>
          <w:lang w:eastAsia="en-US"/>
        </w:rPr>
        <w:t>неустроенности их семейной жизни</w:t>
      </w:r>
      <w:r w:rsidR="00065A77">
        <w:rPr>
          <w:rFonts w:eastAsia="Calibri"/>
          <w:sz w:val="30"/>
          <w:szCs w:val="30"/>
          <w:lang w:eastAsia="en-US"/>
        </w:rPr>
        <w:t>,</w:t>
      </w:r>
      <w:r w:rsidRPr="008F2FC1">
        <w:rPr>
          <w:rFonts w:eastAsia="Calibri"/>
          <w:sz w:val="30"/>
          <w:szCs w:val="30"/>
          <w:lang w:eastAsia="en-US"/>
        </w:rPr>
        <w:t xml:space="preserve"> склонны к конфликтам и остаются в тени до поры до времени, пока не случится что-либо, что подтолкнет их переступить черту.</w:t>
      </w:r>
    </w:p>
    <w:p w:rsidR="00626CF8" w:rsidRDefault="00626CF8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 все совершенные противоправные действия законодательными актами предусмотрена соразмерная совершенному деянию </w:t>
      </w:r>
      <w:r>
        <w:rPr>
          <w:rFonts w:eastAsia="Calibri"/>
          <w:sz w:val="30"/>
          <w:szCs w:val="30"/>
          <w:lang w:eastAsia="en-US"/>
        </w:rPr>
        <w:lastRenderedPageBreak/>
        <w:t>ответственность. Сфера семейно-бытовых отношений не осталась незамеченной законодателем.</w:t>
      </w:r>
    </w:p>
    <w:p w:rsidR="008F2FC1" w:rsidRPr="008F2FC1" w:rsidRDefault="00626CF8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  <w:r w:rsidR="008F2FC1" w:rsidRPr="008F2FC1">
        <w:rPr>
          <w:rFonts w:eastAsia="Calibri"/>
          <w:sz w:val="30"/>
          <w:szCs w:val="30"/>
          <w:lang w:eastAsia="en-US"/>
        </w:rPr>
        <w:t>Ответственность за правонарушения, совершаемые в сфере семейно-бытовых отношений: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по части 2 статьи 10.1. </w:t>
      </w:r>
      <w:r w:rsidRPr="008F2FC1">
        <w:rPr>
          <w:rFonts w:eastAsia="Calibri"/>
          <w:b/>
          <w:sz w:val="30"/>
          <w:szCs w:val="30"/>
          <w:lang w:eastAsia="en-US"/>
        </w:rPr>
        <w:t xml:space="preserve">КоАП Республики </w:t>
      </w:r>
      <w:r w:rsidR="00626CF8" w:rsidRPr="008F2FC1">
        <w:rPr>
          <w:rFonts w:eastAsia="Calibri"/>
          <w:b/>
          <w:sz w:val="30"/>
          <w:szCs w:val="30"/>
          <w:lang w:eastAsia="en-US"/>
        </w:rPr>
        <w:t xml:space="preserve">Беларусь </w:t>
      </w:r>
      <w:r w:rsidR="00626CF8" w:rsidRPr="008F2FC1">
        <w:rPr>
          <w:rFonts w:eastAsia="Calibri"/>
          <w:sz w:val="30"/>
          <w:szCs w:val="30"/>
          <w:lang w:eastAsia="en-US"/>
        </w:rPr>
        <w:t>за</w:t>
      </w:r>
      <w:r w:rsidRPr="008F2FC1">
        <w:rPr>
          <w:rFonts w:eastAsia="Calibri"/>
          <w:sz w:val="30"/>
          <w:szCs w:val="30"/>
          <w:lang w:eastAsia="en-US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предусмотрен штраф в размере до десяти базовых величин или общественные работы, или административный арест;</w:t>
      </w:r>
    </w:p>
    <w:p w:rsidR="00616BA1" w:rsidRPr="00616BA1" w:rsidRDefault="00616BA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 2023 год на территории Костюковичского района было зарегистрировано 165 (2022 – 188) административных правонарушений по данной статье. За январь 2024 года было зарегистрировано 23 (за январь 2022 – 20) таких правонарушения. 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sz w:val="30"/>
          <w:szCs w:val="30"/>
          <w:lang w:eastAsia="en-US"/>
        </w:rPr>
        <w:t>по статье 10.2. КоАП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 (оскорбление) – штрафные санкции составл</w:t>
      </w:r>
      <w:r w:rsidR="00626CF8">
        <w:rPr>
          <w:rFonts w:eastAsia="Calibri"/>
          <w:sz w:val="30"/>
          <w:szCs w:val="30"/>
          <w:lang w:eastAsia="en-US"/>
        </w:rPr>
        <w:t>яют до тридцати базовых величин (данная статья не является «специфичной статьей», квалифицирующей действия в сфере семейно-бытовых отношений, но имеет зачастую имеет место быть и данной сфере отношений)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sz w:val="30"/>
          <w:szCs w:val="30"/>
          <w:lang w:eastAsia="en-US"/>
        </w:rPr>
        <w:t>по статье 19.1. КоАП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 (мелкое хулиганство) – налагается штраф в размере от двух до тридцати базовых величин или общественные раб</w:t>
      </w:r>
      <w:r w:rsidR="00616BA1">
        <w:rPr>
          <w:rFonts w:eastAsia="Calibri"/>
          <w:sz w:val="30"/>
          <w:szCs w:val="30"/>
          <w:lang w:eastAsia="en-US"/>
        </w:rPr>
        <w:t>оты, или административный арест (данная статья также не является «специфичной статьей», квалифицирующей действия в сфере семейно-бытовых отношений, но имеет зачастую имеет место быть и данной сфере отношений)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Когда насильственные действия совершаются над потерпевшим  систематически, равно как и если они были совершены однажды, но рассчитаны на причинение особенно мучительной боли, физических или психических страданий своей жертве, виновное лицо будет привлечено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 xml:space="preserve">154 Уголовного кодекса Республики Беларусь </w:t>
      </w:r>
      <w:r w:rsidRPr="008F2FC1">
        <w:rPr>
          <w:rFonts w:eastAsia="Calibri"/>
          <w:sz w:val="30"/>
          <w:szCs w:val="30"/>
          <w:lang w:eastAsia="en-US"/>
        </w:rPr>
        <w:t>(истязание) за что предусмотрен арест на срок до трех месяцев, или ограничение свободы на срок до трех лет, или лишение свободы на тот же срок, со штрафом или без штрафа.</w:t>
      </w:r>
    </w:p>
    <w:p w:rsidR="003B379E" w:rsidRPr="008F2FC1" w:rsidRDefault="003B379E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2023 году было возбуждено 6 уголовных дел (2022 – 8).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В случаях, когда пострадавшее лицо, ощущало реальную угрозу убийством, причинением тяжких телесных повреждений или уничтожением имущества, будет принято решение о привлечении виновного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>186 УК Республики Беларусь,</w:t>
      </w:r>
      <w:r w:rsidRPr="008F2FC1">
        <w:rPr>
          <w:rFonts w:eastAsia="Calibri"/>
          <w:sz w:val="30"/>
          <w:szCs w:val="30"/>
          <w:lang w:eastAsia="en-US"/>
        </w:rPr>
        <w:t xml:space="preserve"> по которой предусмотрены наказания в виде общественных работ, или штрафа, или исправительных работ на срок до одного года, или арест, или ограничение свободы на срок до трех лет, или лишение свободы на тот же срок.</w:t>
      </w:r>
    </w:p>
    <w:p w:rsidR="003B379E" w:rsidRPr="008F2FC1" w:rsidRDefault="003B379E" w:rsidP="003B379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В 2023 году было возбуждено 6 уголовных дел (2022 – 8).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В случае причинения легких телесных повреждений, повлекших кратковременное расстройство здоровья, свои права можно защитить в частном порядке, путем подачи заявления в суд о привлечении виновного лица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>153 УК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. И в этом случае к правонарушителю может быть применено наказание в виде общественных работ, или штрафа, или же исправительных работ на срок до одного года, или арест на срок до трех месяцев. </w:t>
      </w:r>
    </w:p>
    <w:p w:rsidR="003B379E" w:rsidRPr="008F2FC1" w:rsidRDefault="003B379E" w:rsidP="003B379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2023 году было возбуждено 2 уголовных дела (2022 – 1).</w:t>
      </w:r>
    </w:p>
    <w:p w:rsidR="003B379E" w:rsidRDefault="003B379E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Перечисленные виды преступлений относятся к категории так называемых «превентивных» статей. То есть выявив которые и осудив за них виновного</w:t>
      </w:r>
      <w:r w:rsidR="008C7514">
        <w:rPr>
          <w:rFonts w:eastAsia="Calibri"/>
          <w:sz w:val="30"/>
          <w:szCs w:val="30"/>
          <w:lang w:eastAsia="en-US"/>
        </w:rPr>
        <w:t>,</w:t>
      </w:r>
      <w:r>
        <w:rPr>
          <w:rFonts w:eastAsia="Calibri"/>
          <w:sz w:val="30"/>
          <w:szCs w:val="30"/>
          <w:lang w:eastAsia="en-US"/>
        </w:rPr>
        <w:t xml:space="preserve"> можно избежать совершения более тяжких преступлений.</w:t>
      </w:r>
    </w:p>
    <w:p w:rsidR="003B379E" w:rsidRPr="008F2FC1" w:rsidRDefault="003B379E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Однако</w:t>
      </w:r>
      <w:r w:rsidR="008C7514">
        <w:rPr>
          <w:rFonts w:eastAsia="Calibri"/>
          <w:sz w:val="30"/>
          <w:szCs w:val="30"/>
          <w:lang w:eastAsia="en-US"/>
        </w:rPr>
        <w:t>, несмотря на принимаемые меры,</w:t>
      </w:r>
      <w:r>
        <w:rPr>
          <w:rFonts w:eastAsia="Calibri"/>
          <w:sz w:val="30"/>
          <w:szCs w:val="30"/>
          <w:lang w:eastAsia="en-US"/>
        </w:rPr>
        <w:t xml:space="preserve"> в 2023 году имели место и более тяжкие преступления. Так в сфере семейно-бытовых отношений было совершено </w:t>
      </w:r>
      <w:r w:rsidR="008C7514">
        <w:rPr>
          <w:rFonts w:eastAsia="Calibri"/>
          <w:sz w:val="30"/>
          <w:szCs w:val="30"/>
          <w:lang w:eastAsia="en-US"/>
        </w:rPr>
        <w:t>1 покушение на убийство (п.14 ст. 139 УК Республики Беларусь); 2 причинения тяжких телесных повреждений (ст. 147 УК Республики Беларусь), в результате одного из них пострадавшее лицо умерло.</w:t>
      </w:r>
    </w:p>
    <w:p w:rsidR="008C7514" w:rsidRDefault="008C7514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Чтобы минимизировать влияние семейного агрессора на своих близких, и с целью максимально оградить пострадавшего от домашнего насилия от правонарушителя, законодатель предусмотрел соответствующие меры.</w:t>
      </w:r>
    </w:p>
    <w:p w:rsidR="008F2FC1" w:rsidRPr="008F2FC1" w:rsidRDefault="008C7514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Так </w:t>
      </w:r>
      <w:r w:rsidR="008F2FC1" w:rsidRPr="008F2FC1">
        <w:rPr>
          <w:rFonts w:eastAsia="Calibri"/>
          <w:sz w:val="30"/>
          <w:szCs w:val="30"/>
          <w:lang w:eastAsia="en-US"/>
        </w:rPr>
        <w:t>Законом Республики Беларусь от 4 января 2014 года «Об основах деятельности по профилактик</w:t>
      </w:r>
      <w:r w:rsidR="00616BA1">
        <w:rPr>
          <w:rFonts w:eastAsia="Calibri"/>
          <w:sz w:val="30"/>
          <w:szCs w:val="30"/>
          <w:lang w:eastAsia="en-US"/>
        </w:rPr>
        <w:t xml:space="preserve">е правонарушений» предусмотрены </w:t>
      </w:r>
      <w:r w:rsidR="008F2FC1" w:rsidRPr="008F2FC1">
        <w:rPr>
          <w:rFonts w:eastAsia="Calibri"/>
          <w:bCs/>
          <w:sz w:val="30"/>
          <w:szCs w:val="30"/>
          <w:lang w:eastAsia="en-US"/>
        </w:rPr>
        <w:t xml:space="preserve">ряд мер по предупреждению насилия в семье, в первую очередь - </w:t>
      </w:r>
      <w:r w:rsidR="008F2FC1" w:rsidRPr="008F2FC1">
        <w:rPr>
          <w:rFonts w:eastAsia="Calibri"/>
          <w:bCs/>
          <w:iCs/>
          <w:sz w:val="30"/>
          <w:szCs w:val="30"/>
          <w:u w:val="single"/>
          <w:lang w:eastAsia="en-US"/>
        </w:rPr>
        <w:t>защитное предписание</w:t>
      </w:r>
      <w:r w:rsidR="008F2FC1" w:rsidRPr="008F2FC1">
        <w:rPr>
          <w:rFonts w:eastAsia="Calibri"/>
          <w:bCs/>
          <w:sz w:val="30"/>
          <w:szCs w:val="30"/>
          <w:lang w:eastAsia="en-US"/>
        </w:rPr>
        <w:t xml:space="preserve">; </w:t>
      </w:r>
    </w:p>
    <w:p w:rsidR="008F2FC1" w:rsidRDefault="008F2FC1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F2FC1">
        <w:rPr>
          <w:rFonts w:eastAsia="Calibri"/>
          <w:b/>
          <w:bCs/>
          <w:sz w:val="30"/>
          <w:szCs w:val="30"/>
          <w:u w:val="single"/>
          <w:lang w:eastAsia="en-US"/>
        </w:rPr>
        <w:t>Защитное предписание</w:t>
      </w:r>
      <w:r w:rsidRPr="008F2FC1">
        <w:rPr>
          <w:rFonts w:eastAsia="Calibri"/>
          <w:bCs/>
          <w:sz w:val="30"/>
          <w:szCs w:val="30"/>
          <w:lang w:eastAsia="en-US"/>
        </w:rPr>
        <w:t xml:space="preserve"> – установление гражданину, совершившему </w:t>
      </w:r>
      <w:r w:rsidR="00616BA1">
        <w:rPr>
          <w:rFonts w:eastAsia="Calibri"/>
          <w:bCs/>
          <w:sz w:val="30"/>
          <w:szCs w:val="30"/>
          <w:lang w:eastAsia="en-US"/>
        </w:rPr>
        <w:t>домашнее насилие, временных запретов на сов</w:t>
      </w:r>
      <w:r w:rsidR="008C7514">
        <w:rPr>
          <w:rFonts w:eastAsia="Calibri"/>
          <w:bCs/>
          <w:sz w:val="30"/>
          <w:szCs w:val="30"/>
          <w:lang w:eastAsia="en-US"/>
        </w:rPr>
        <w:t>ер</w:t>
      </w:r>
      <w:r w:rsidR="00616BA1">
        <w:rPr>
          <w:rFonts w:eastAsia="Calibri"/>
          <w:bCs/>
          <w:sz w:val="30"/>
          <w:szCs w:val="30"/>
          <w:lang w:eastAsia="en-US"/>
        </w:rPr>
        <w:t xml:space="preserve">шение определенных действий и </w:t>
      </w:r>
      <w:r w:rsidR="004A1B1B">
        <w:rPr>
          <w:rFonts w:eastAsia="Calibri"/>
          <w:bCs/>
          <w:sz w:val="30"/>
          <w:szCs w:val="30"/>
          <w:lang w:eastAsia="en-US"/>
        </w:rPr>
        <w:t>обязанности для защиты жизни, и здоровья пострадавшего от домашнего насилия</w:t>
      </w:r>
      <w:r w:rsidRPr="008F2FC1">
        <w:rPr>
          <w:rFonts w:eastAsia="Calibri"/>
          <w:bCs/>
          <w:sz w:val="30"/>
          <w:szCs w:val="30"/>
          <w:lang w:eastAsia="en-US"/>
        </w:rPr>
        <w:t>.</w:t>
      </w:r>
    </w:p>
    <w:p w:rsidR="004A1B1B" w:rsidRPr="008F2FC1" w:rsidRDefault="004A1B1B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Защитным предписанием может быть запрещено: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- предпринимать попытки </w:t>
      </w:r>
      <w:r w:rsidRPr="008F2FC1">
        <w:rPr>
          <w:rFonts w:eastAsia="Calibri"/>
          <w:bCs/>
          <w:sz w:val="30"/>
          <w:szCs w:val="30"/>
          <w:u w:val="single"/>
          <w:lang w:eastAsia="en-US"/>
        </w:rPr>
        <w:t>выяснять</w:t>
      </w:r>
      <w:r w:rsidRPr="008F2FC1">
        <w:rPr>
          <w:rFonts w:eastAsia="Calibri"/>
          <w:sz w:val="30"/>
          <w:szCs w:val="30"/>
          <w:u w:val="single"/>
          <w:lang w:eastAsia="en-US"/>
        </w:rPr>
        <w:t xml:space="preserve"> </w:t>
      </w:r>
      <w:r w:rsidRPr="008F2FC1">
        <w:rPr>
          <w:rFonts w:eastAsia="Calibri"/>
          <w:bCs/>
          <w:sz w:val="30"/>
          <w:szCs w:val="30"/>
          <w:u w:val="single"/>
          <w:lang w:eastAsia="en-US"/>
        </w:rPr>
        <w:t>место пребывания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Pr="008F2FC1">
        <w:rPr>
          <w:rFonts w:eastAsia="Calibri"/>
          <w:sz w:val="30"/>
          <w:szCs w:val="30"/>
          <w:lang w:eastAsia="en-US"/>
        </w:rPr>
        <w:t xml:space="preserve">гражданина, пострадавшего от </w:t>
      </w:r>
      <w:r w:rsidR="004A1B1B">
        <w:rPr>
          <w:rFonts w:eastAsia="Calibri"/>
          <w:sz w:val="30"/>
          <w:szCs w:val="30"/>
          <w:lang w:eastAsia="en-US"/>
        </w:rPr>
        <w:t>домашнего насилия</w:t>
      </w:r>
      <w:r w:rsidRPr="008F2FC1">
        <w:rPr>
          <w:rFonts w:eastAsia="Calibri"/>
          <w:sz w:val="30"/>
          <w:szCs w:val="30"/>
          <w:lang w:eastAsia="en-US"/>
        </w:rPr>
        <w:t>, если этот гражданин находится в месте, неизвестном тому, кто совершил насилие;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Cs/>
          <w:sz w:val="30"/>
          <w:szCs w:val="30"/>
          <w:u w:val="single"/>
          <w:lang w:eastAsia="en-US"/>
        </w:rPr>
        <w:t>- посещать места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Pr="008F2FC1">
        <w:rPr>
          <w:rFonts w:eastAsia="Calibri"/>
          <w:sz w:val="30"/>
          <w:szCs w:val="30"/>
          <w:lang w:eastAsia="en-US"/>
        </w:rPr>
        <w:t xml:space="preserve">нахождения пострадавшего от </w:t>
      </w:r>
      <w:r w:rsidR="004A1B1B">
        <w:rPr>
          <w:rFonts w:eastAsia="Calibri"/>
          <w:sz w:val="30"/>
          <w:szCs w:val="30"/>
          <w:lang w:eastAsia="en-US"/>
        </w:rPr>
        <w:t>домашнего насилия</w:t>
      </w:r>
      <w:r w:rsidRPr="008F2FC1">
        <w:rPr>
          <w:rFonts w:eastAsia="Calibri"/>
          <w:sz w:val="30"/>
          <w:szCs w:val="30"/>
          <w:lang w:eastAsia="en-US"/>
        </w:rPr>
        <w:t xml:space="preserve">, если этот </w:t>
      </w:r>
      <w:r w:rsidR="004A1B1B">
        <w:rPr>
          <w:rFonts w:eastAsia="Calibri"/>
          <w:sz w:val="30"/>
          <w:szCs w:val="30"/>
          <w:lang w:eastAsia="en-US"/>
        </w:rPr>
        <w:t>пострадавший</w:t>
      </w:r>
      <w:r w:rsidRPr="008F2FC1">
        <w:rPr>
          <w:rFonts w:eastAsia="Calibri"/>
          <w:sz w:val="30"/>
          <w:szCs w:val="30"/>
          <w:lang w:eastAsia="en-US"/>
        </w:rPr>
        <w:t xml:space="preserve"> временно находится </w:t>
      </w:r>
      <w:r w:rsidR="004A1B1B">
        <w:rPr>
          <w:rFonts w:eastAsia="Calibri"/>
          <w:sz w:val="30"/>
          <w:szCs w:val="30"/>
          <w:lang w:eastAsia="en-US"/>
        </w:rPr>
        <w:t>вне совместного места жительства или места пребывания;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- </w:t>
      </w:r>
      <w:r w:rsidR="004A1B1B">
        <w:rPr>
          <w:rFonts w:eastAsia="Calibri"/>
          <w:bCs/>
          <w:sz w:val="30"/>
          <w:szCs w:val="30"/>
          <w:u w:val="single"/>
          <w:lang w:eastAsia="en-US"/>
        </w:rPr>
        <w:t xml:space="preserve">общаться с </w:t>
      </w:r>
      <w:r w:rsidRPr="004A1B1B">
        <w:rPr>
          <w:rFonts w:eastAsia="Calibri"/>
          <w:sz w:val="30"/>
          <w:szCs w:val="30"/>
          <w:u w:val="single"/>
          <w:lang w:eastAsia="en-US"/>
        </w:rPr>
        <w:t xml:space="preserve">пострадавшим </w:t>
      </w:r>
      <w:r w:rsidRPr="008F2FC1">
        <w:rPr>
          <w:rFonts w:eastAsia="Calibri"/>
          <w:sz w:val="30"/>
          <w:szCs w:val="30"/>
          <w:lang w:eastAsia="en-US"/>
        </w:rPr>
        <w:t xml:space="preserve">от </w:t>
      </w:r>
      <w:r w:rsidR="004A1B1B">
        <w:rPr>
          <w:rFonts w:eastAsia="Calibri"/>
          <w:sz w:val="30"/>
          <w:szCs w:val="30"/>
          <w:lang w:eastAsia="en-US"/>
        </w:rPr>
        <w:t>домашнего насилия</w:t>
      </w:r>
      <w:r w:rsidRPr="008F2FC1">
        <w:rPr>
          <w:rFonts w:eastAsia="Calibri"/>
          <w:sz w:val="30"/>
          <w:szCs w:val="30"/>
          <w:lang w:eastAsia="en-US"/>
        </w:rPr>
        <w:t xml:space="preserve">, в том числе </w:t>
      </w:r>
      <w:r w:rsidRPr="004A1B1B">
        <w:rPr>
          <w:rFonts w:eastAsia="Calibri"/>
          <w:bCs/>
          <w:sz w:val="30"/>
          <w:szCs w:val="30"/>
          <w:lang w:eastAsia="en-US"/>
        </w:rPr>
        <w:t>по телефону</w:t>
      </w:r>
      <w:r w:rsidRPr="008F2FC1">
        <w:rPr>
          <w:rFonts w:eastAsia="Calibri"/>
          <w:sz w:val="30"/>
          <w:szCs w:val="30"/>
          <w:lang w:eastAsia="en-US"/>
        </w:rPr>
        <w:t xml:space="preserve">, с использованием компьютерной сети </w:t>
      </w:r>
      <w:r w:rsidRPr="004A1B1B">
        <w:rPr>
          <w:rFonts w:eastAsia="Calibri"/>
          <w:bCs/>
          <w:sz w:val="30"/>
          <w:szCs w:val="30"/>
          <w:lang w:eastAsia="en-US"/>
        </w:rPr>
        <w:t>Интернет</w:t>
      </w:r>
      <w:r w:rsidRPr="008F2FC1">
        <w:rPr>
          <w:rFonts w:eastAsia="Calibri"/>
          <w:sz w:val="30"/>
          <w:szCs w:val="30"/>
          <w:lang w:eastAsia="en-US"/>
        </w:rPr>
        <w:t>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распоряжаться общей совместной с пострадавшим от домашнего насилия собственностью.</w:t>
      </w:r>
    </w:p>
    <w:p w:rsidR="004A1B1B" w:rsidRDefault="004A1B1B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Защитным предписанием гражданину, в отношении которого оно применено, может быть</w:t>
      </w:r>
      <w:r w:rsidR="003B379E">
        <w:rPr>
          <w:rFonts w:eastAsia="Calibri"/>
          <w:sz w:val="30"/>
          <w:szCs w:val="30"/>
          <w:lang w:eastAsia="en-US"/>
        </w:rPr>
        <w:t xml:space="preserve"> также</w:t>
      </w:r>
      <w:r>
        <w:rPr>
          <w:rFonts w:eastAsia="Calibri"/>
          <w:sz w:val="30"/>
          <w:szCs w:val="30"/>
          <w:lang w:eastAsia="en-US"/>
        </w:rPr>
        <w:t xml:space="preserve"> установлена обязанность временно покинуть общее с пострадавшим от домашнего насилия жилое помещение.</w:t>
      </w:r>
    </w:p>
    <w:p w:rsidR="004A1B1B" w:rsidRPr="008F2FC1" w:rsidRDefault="004A1B1B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2023 году в отношении лиц, допустивших совершение правонарушений в сфере семейно-бытовых отношений, было применено 113 защитных предписаний (из них 111 защитных предписаний с выселением от пострадавшего).</w:t>
      </w:r>
    </w:p>
    <w:p w:rsidR="004A1B1B" w:rsidRPr="004A1B1B" w:rsidRDefault="008F2FC1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Нарушение требований защитного предписания влечет за </w:t>
      </w:r>
      <w:r w:rsidR="004A1B1B" w:rsidRPr="008F2FC1">
        <w:rPr>
          <w:rFonts w:eastAsia="Calibri"/>
          <w:sz w:val="30"/>
          <w:szCs w:val="30"/>
          <w:lang w:eastAsia="en-US"/>
        </w:rPr>
        <w:t>собой ответственность</w:t>
      </w:r>
      <w:r w:rsidRPr="008F2FC1">
        <w:rPr>
          <w:rFonts w:eastAsia="Calibri"/>
          <w:sz w:val="30"/>
          <w:szCs w:val="30"/>
          <w:lang w:eastAsia="en-US"/>
        </w:rPr>
        <w:t>, предусмотренную ч.2 ст.10.1 КоАП Республики Беларусь</w:t>
      </w:r>
      <w:r w:rsidRPr="004A1B1B">
        <w:rPr>
          <w:rFonts w:eastAsia="Calibri"/>
          <w:bCs/>
          <w:sz w:val="30"/>
          <w:szCs w:val="30"/>
          <w:lang w:eastAsia="en-US"/>
        </w:rPr>
        <w:t>.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4A1B1B">
        <w:rPr>
          <w:rFonts w:eastAsia="Calibri"/>
          <w:bCs/>
          <w:sz w:val="30"/>
          <w:szCs w:val="30"/>
          <w:lang w:eastAsia="en-US"/>
        </w:rPr>
        <w:t>За нарушение защитного предписания</w:t>
      </w:r>
      <w:r w:rsidR="003B379E">
        <w:rPr>
          <w:rFonts w:eastAsia="Calibri"/>
          <w:bCs/>
          <w:sz w:val="30"/>
          <w:szCs w:val="30"/>
          <w:lang w:eastAsia="en-US"/>
        </w:rPr>
        <w:t xml:space="preserve"> в 2023 году</w:t>
      </w:r>
      <w:r w:rsidR="004A1B1B">
        <w:rPr>
          <w:rFonts w:eastAsia="Calibri"/>
          <w:bCs/>
          <w:sz w:val="30"/>
          <w:szCs w:val="30"/>
          <w:lang w:eastAsia="en-US"/>
        </w:rPr>
        <w:t xml:space="preserve"> к административной ответственности было привлечено 13 граждан. 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Семейно-бытовые отношения скрыты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дебоширам, благодаря попустительству пострадавших членов семьи, равнодушию соседей, удается уклониться от ответственности. Именно поэтому одной из главных задач милиции в борьбе с «бытовой» преступностью является воспитание активной жизненной позиции граждан и нетерпимости к малейшим проявлениям домашнего насилия.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Если Вам стало известно о том, что в той или иной семье сложилась неблагоприятная обстановка, возникают конфликты, члены семьи злоупотребляют спиртными напитками, дети находятся в социально-опасном положении просим Вас сообщить данную информацию по телефону «102» либо своему участковому инспектору милиции. Участковый инспектор милиции осуществляет прием граждан каждую среду с 10.00 часов до 13.00 часов в помещениях СОПОП, расположенных в сельской местности и с 17.00 часов до 20.00 часов – для жителей города Костюковичи в помещении СОПОП, расположенном по адресу: г. Костюковичи, ул. Комсомольская, д. 31.</w:t>
      </w:r>
    </w:p>
    <w:p w:rsidR="008F2FC1" w:rsidRDefault="008F2FC1">
      <w:pPr>
        <w:rPr>
          <w:sz w:val="18"/>
          <w:szCs w:val="18"/>
        </w:rPr>
      </w:pPr>
    </w:p>
    <w:sectPr w:rsidR="008F2FC1" w:rsidSect="00AE573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08"/>
    <w:rsid w:val="0002292E"/>
    <w:rsid w:val="00024BDD"/>
    <w:rsid w:val="00065A77"/>
    <w:rsid w:val="000B1739"/>
    <w:rsid w:val="00145312"/>
    <w:rsid w:val="001A44D1"/>
    <w:rsid w:val="001A67D7"/>
    <w:rsid w:val="002101B3"/>
    <w:rsid w:val="002548AC"/>
    <w:rsid w:val="00306D3A"/>
    <w:rsid w:val="00347C0D"/>
    <w:rsid w:val="00350A75"/>
    <w:rsid w:val="00394D2E"/>
    <w:rsid w:val="003B379E"/>
    <w:rsid w:val="00454C5F"/>
    <w:rsid w:val="00456E34"/>
    <w:rsid w:val="004A1B1B"/>
    <w:rsid w:val="004A1C5D"/>
    <w:rsid w:val="00597775"/>
    <w:rsid w:val="00616BA1"/>
    <w:rsid w:val="00626CF8"/>
    <w:rsid w:val="00695DC7"/>
    <w:rsid w:val="006C72BE"/>
    <w:rsid w:val="006F6003"/>
    <w:rsid w:val="00704F6C"/>
    <w:rsid w:val="0076381B"/>
    <w:rsid w:val="007748C7"/>
    <w:rsid w:val="00776E08"/>
    <w:rsid w:val="00777DDC"/>
    <w:rsid w:val="007917FA"/>
    <w:rsid w:val="007D1D2A"/>
    <w:rsid w:val="007D4C78"/>
    <w:rsid w:val="00826FD5"/>
    <w:rsid w:val="008C7514"/>
    <w:rsid w:val="008F1E6E"/>
    <w:rsid w:val="008F2FC1"/>
    <w:rsid w:val="009469DC"/>
    <w:rsid w:val="00984241"/>
    <w:rsid w:val="009A025D"/>
    <w:rsid w:val="009B13A0"/>
    <w:rsid w:val="009C5030"/>
    <w:rsid w:val="00AA3556"/>
    <w:rsid w:val="00AD5428"/>
    <w:rsid w:val="00AE573F"/>
    <w:rsid w:val="00B31544"/>
    <w:rsid w:val="00B76D78"/>
    <w:rsid w:val="00B9727D"/>
    <w:rsid w:val="00BF2E2D"/>
    <w:rsid w:val="00C00839"/>
    <w:rsid w:val="00D01C38"/>
    <w:rsid w:val="00D3768A"/>
    <w:rsid w:val="00D74A15"/>
    <w:rsid w:val="00D75C97"/>
    <w:rsid w:val="00DC081E"/>
    <w:rsid w:val="00DC1425"/>
    <w:rsid w:val="00DD3CE4"/>
    <w:rsid w:val="00E11A2D"/>
    <w:rsid w:val="00E6380A"/>
    <w:rsid w:val="00E871D4"/>
    <w:rsid w:val="00F4785E"/>
    <w:rsid w:val="00F6410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31312-B276-46F3-880D-70579EB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39"/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0083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C00839"/>
    <w:pPr>
      <w:keepNext/>
      <w:jc w:val="center"/>
      <w:outlineLvl w:val="3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839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link w:val="a5"/>
    <w:rsid w:val="00C00839"/>
    <w:pPr>
      <w:jc w:val="both"/>
    </w:pPr>
  </w:style>
  <w:style w:type="character" w:customStyle="1" w:styleId="20">
    <w:name w:val="Заголовок 2 Знак"/>
    <w:basedOn w:val="a0"/>
    <w:link w:val="2"/>
    <w:uiPriority w:val="9"/>
    <w:rsid w:val="00C0083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00839"/>
    <w:rPr>
      <w:b/>
      <w:sz w:val="24"/>
      <w:lang w:val="be-BY"/>
    </w:rPr>
  </w:style>
  <w:style w:type="character" w:styleId="a6">
    <w:name w:val="Hyperlink"/>
    <w:basedOn w:val="a0"/>
    <w:uiPriority w:val="99"/>
    <w:unhideWhenUsed/>
    <w:rsid w:val="00C00839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C00839"/>
    <w:rPr>
      <w:sz w:val="28"/>
    </w:rPr>
  </w:style>
  <w:style w:type="paragraph" w:styleId="a7">
    <w:name w:val="Balloon Text"/>
    <w:basedOn w:val="a"/>
    <w:link w:val="a8"/>
    <w:rsid w:val="009B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7BC22-5C0E-42B3-A6C9-43DAE23A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ЎНУТРАНЫХ СПРАЎ</vt:lpstr>
    </vt:vector>
  </TitlesOfParts>
  <Company>Home</Company>
  <LinksUpToDate>false</LinksUpToDate>
  <CharactersWithSpaces>9029</CharactersWithSpaces>
  <SharedDoc>false</SharedDoc>
  <HLinks>
    <vt:vector size="12" baseType="variant">
      <vt:variant>
        <vt:i4>1638477</vt:i4>
      </vt:variant>
      <vt:variant>
        <vt:i4>3</vt:i4>
      </vt:variant>
      <vt:variant>
        <vt:i4>0</vt:i4>
      </vt:variant>
      <vt:variant>
        <vt:i4>5</vt:i4>
      </vt:variant>
      <vt:variant>
        <vt:lpwstr>mailto:rovd_kostyukovichi@mvd.gov.by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mailto:rovd_kostyukovichi@mvd.gov.by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ЎНУТРАНЫХ СПРАЎ</dc:title>
  <dc:creator>SLAVA</dc:creator>
  <cp:lastModifiedBy>Пользователь Windows</cp:lastModifiedBy>
  <cp:revision>9</cp:revision>
  <cp:lastPrinted>2023-02-08T16:10:00Z</cp:lastPrinted>
  <dcterms:created xsi:type="dcterms:W3CDTF">2024-02-08T12:37:00Z</dcterms:created>
  <dcterms:modified xsi:type="dcterms:W3CDTF">2024-02-12T12:50:00Z</dcterms:modified>
</cp:coreProperties>
</file>