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DF" w:rsidRPr="00FA56AF" w:rsidRDefault="006145DF" w:rsidP="006145DF">
      <w:pPr>
        <w:widowControl w:val="0"/>
        <w:jc w:val="center"/>
        <w:rPr>
          <w:b/>
          <w:sz w:val="32"/>
          <w:szCs w:val="32"/>
        </w:rPr>
      </w:pPr>
      <w:r w:rsidRPr="00FA56AF">
        <w:rPr>
          <w:b/>
          <w:sz w:val="32"/>
          <w:szCs w:val="32"/>
        </w:rPr>
        <w:t>КУРЕНИЕ КАК ФАКТОР РИСКА РАЗВИТИЯ</w:t>
      </w:r>
    </w:p>
    <w:p w:rsidR="006145DF" w:rsidRPr="00FA56AF" w:rsidRDefault="006145DF" w:rsidP="006145DF">
      <w:pPr>
        <w:widowControl w:val="0"/>
        <w:jc w:val="center"/>
        <w:rPr>
          <w:b/>
          <w:sz w:val="32"/>
          <w:szCs w:val="32"/>
        </w:rPr>
      </w:pPr>
      <w:r w:rsidRPr="00FA56AF">
        <w:rPr>
          <w:b/>
          <w:sz w:val="32"/>
          <w:szCs w:val="32"/>
        </w:rPr>
        <w:t>НЕИНФЕКЦИОННЫХ ЗАБОЛЕВАНИЙ.</w:t>
      </w:r>
    </w:p>
    <w:p w:rsidR="006145DF" w:rsidRPr="00FA56AF" w:rsidRDefault="006145DF" w:rsidP="006145DF">
      <w:pPr>
        <w:widowControl w:val="0"/>
        <w:jc w:val="center"/>
        <w:rPr>
          <w:b/>
          <w:sz w:val="32"/>
          <w:szCs w:val="32"/>
        </w:rPr>
      </w:pPr>
      <w:r w:rsidRPr="00FA56AF">
        <w:rPr>
          <w:b/>
          <w:sz w:val="32"/>
          <w:szCs w:val="32"/>
        </w:rPr>
        <w:t>ОТВЕТСТВЕННОСТЬ ЗА КУРЕНИЕ В ОБЩЕСТВЕННЫХ МЕСТАХ.</w:t>
      </w:r>
    </w:p>
    <w:p w:rsidR="006145DF" w:rsidRPr="00FA56AF" w:rsidRDefault="006145DF" w:rsidP="006145DF">
      <w:pPr>
        <w:shd w:val="clear" w:color="auto" w:fill="FFFFFF"/>
        <w:spacing w:after="225"/>
        <w:jc w:val="center"/>
        <w:textAlignment w:val="baseline"/>
        <w:rPr>
          <w:rFonts w:ascii="Open Sans" w:hAnsi="Open Sans"/>
          <w:color w:val="444444"/>
          <w:sz w:val="32"/>
          <w:szCs w:val="32"/>
        </w:rPr>
      </w:pPr>
    </w:p>
    <w:p w:rsidR="006145DF" w:rsidRPr="006145DF" w:rsidRDefault="006145DF" w:rsidP="006145DF">
      <w:pPr>
        <w:jc w:val="both"/>
        <w:rPr>
          <w:rStyle w:val="a3"/>
          <w:i w:val="0"/>
          <w:iCs w:val="0"/>
          <w:sz w:val="30"/>
          <w:szCs w:val="30"/>
        </w:rPr>
      </w:pPr>
      <w:bookmarkStart w:id="0" w:name="_GoBack"/>
      <w:r w:rsidRPr="006145DF">
        <w:rPr>
          <w:rStyle w:val="a3"/>
          <w:i w:val="0"/>
          <w:sz w:val="30"/>
          <w:szCs w:val="30"/>
        </w:rPr>
        <w:t xml:space="preserve">        Курение табака является одной из наиболее распространенных вредных привычек, представляющих серьезную опасность для здоровья. Оно приводит к формированию табачной зависимости и способствует развитию целого ряда хронических неинфекционных заболеваний.</w:t>
      </w:r>
    </w:p>
    <w:p w:rsidR="006145DF" w:rsidRPr="006145DF" w:rsidRDefault="006145DF" w:rsidP="006145DF">
      <w:pPr>
        <w:jc w:val="both"/>
        <w:rPr>
          <w:rStyle w:val="a3"/>
          <w:i w:val="0"/>
          <w:iCs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 xml:space="preserve">       По данным Всемирной организации здравоохранения, </w:t>
      </w:r>
      <w:proofErr w:type="spellStart"/>
      <w:r w:rsidRPr="006145DF">
        <w:rPr>
          <w:rStyle w:val="a3"/>
          <w:i w:val="0"/>
          <w:sz w:val="30"/>
          <w:szCs w:val="30"/>
        </w:rPr>
        <w:t>табакокурение</w:t>
      </w:r>
      <w:proofErr w:type="spellEnd"/>
      <w:r w:rsidRPr="006145DF">
        <w:rPr>
          <w:rStyle w:val="a3"/>
          <w:i w:val="0"/>
          <w:sz w:val="30"/>
          <w:szCs w:val="30"/>
        </w:rPr>
        <w:t xml:space="preserve"> провоцирует 90% смертей от рака легких, хронического бронхита и ишемической болезни сердца. Табачный дым вызывает и обостряет многие болезни, действуя практически на все органы. Учеными установлено, что при выкуривании одной пачки сигарет человек получает дозу радиации в семь раз больше той, которая признана предельно допустимой. А радиация табачного происхождения вкупе с другими канцерогенными веществами – главная причина возникновения рака.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Среди курильщиков внезапная смерть от гипертонической болезни наступает в 5 раз чаще, чем у тех, кто не курит. Последствием длительного употребления табака, являются проблемы с кровоснабжением конечностей - облитерирующий эндартериит, </w:t>
      </w:r>
      <w:proofErr w:type="gramStart"/>
      <w:r w:rsidRPr="006145DF">
        <w:rPr>
          <w:rStyle w:val="a3"/>
          <w:i w:val="0"/>
          <w:sz w:val="30"/>
          <w:szCs w:val="30"/>
        </w:rPr>
        <w:t>и  как</w:t>
      </w:r>
      <w:proofErr w:type="gramEnd"/>
      <w:r w:rsidRPr="006145DF">
        <w:rPr>
          <w:rStyle w:val="a3"/>
          <w:i w:val="0"/>
          <w:sz w:val="30"/>
          <w:szCs w:val="30"/>
        </w:rPr>
        <w:t xml:space="preserve"> закономерный исход — гангрена и ампутация. У заядлых курильщиков отмечается ухудшение зрения, слуха. У курящего вероятность появления импотенции в молодом возрасте на 40% выше, чем у некурящих мужчин. У курящих женщин курение ведет к осложнениям при беременности: преждевременные роды, повышается риск </w:t>
      </w:r>
      <w:proofErr w:type="spellStart"/>
      <w:r w:rsidRPr="006145DF">
        <w:rPr>
          <w:rStyle w:val="a3"/>
          <w:i w:val="0"/>
          <w:sz w:val="30"/>
          <w:szCs w:val="30"/>
        </w:rPr>
        <w:t>мертворождённости</w:t>
      </w:r>
      <w:proofErr w:type="spellEnd"/>
      <w:r w:rsidRPr="006145DF">
        <w:rPr>
          <w:rStyle w:val="a3"/>
          <w:i w:val="0"/>
          <w:sz w:val="30"/>
          <w:szCs w:val="30"/>
        </w:rPr>
        <w:t xml:space="preserve"> на 20-30%. </w:t>
      </w:r>
    </w:p>
    <w:p w:rsidR="006145DF" w:rsidRPr="006145DF" w:rsidRDefault="006145DF" w:rsidP="006145DF">
      <w:pPr>
        <w:pStyle w:val="a4"/>
        <w:ind w:firstLine="708"/>
        <w:jc w:val="both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 xml:space="preserve">Курение табака — главный фактор риска хронической </w:t>
      </w:r>
      <w:proofErr w:type="spellStart"/>
      <w:r w:rsidRPr="006145DF">
        <w:rPr>
          <w:rStyle w:val="a3"/>
          <w:i w:val="0"/>
          <w:sz w:val="30"/>
          <w:szCs w:val="30"/>
        </w:rPr>
        <w:t>обструктивной</w:t>
      </w:r>
      <w:proofErr w:type="spellEnd"/>
      <w:r w:rsidRPr="006145DF">
        <w:rPr>
          <w:rStyle w:val="a3"/>
          <w:i w:val="0"/>
          <w:sz w:val="30"/>
          <w:szCs w:val="30"/>
        </w:rPr>
        <w:t xml:space="preserve"> болезни легких (ХОБЛ). Результаты исследований показывают, что у большинства курящих развивается нарушение функции дыхания вследствие обструкции дыхательных путей, и что ХОБЛ, соответствующая критериям Глобальной стратегии диагностики, лечения и профилактики ХОБЛ, в конечном итоге развивается у 50% потребителей табака.</w:t>
      </w:r>
    </w:p>
    <w:p w:rsidR="006145DF" w:rsidRPr="006145DF" w:rsidRDefault="006145DF" w:rsidP="006145DF">
      <w:pPr>
        <w:pStyle w:val="a4"/>
        <w:ind w:firstLine="708"/>
        <w:jc w:val="both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 xml:space="preserve">Табак — это яд в любой форме. Не существует ни одного исследования, подтверждающего, что электронные сигареты или устройства для нагревания табака менее вредны для здоровья. Никотин — токсин сам по себе, кроме того, в электронных сигаретах его </w:t>
      </w:r>
      <w:r w:rsidRPr="006145DF">
        <w:rPr>
          <w:rStyle w:val="a3"/>
          <w:i w:val="0"/>
          <w:sz w:val="30"/>
          <w:szCs w:val="30"/>
        </w:rPr>
        <w:lastRenderedPageBreak/>
        <w:t xml:space="preserve">концентрация выше, что ведет к более быстрому привыканию. Дети и подростки, пользовавшиеся электронными сигаретами, в два раза чаще становятся хроническими курильщиками в зрелом возрасте. Жидкости для этих устройств содержат другие химические вещества, </w:t>
      </w:r>
      <w:proofErr w:type="spellStart"/>
      <w:r w:rsidRPr="006145DF">
        <w:rPr>
          <w:rStyle w:val="a3"/>
          <w:i w:val="0"/>
          <w:sz w:val="30"/>
          <w:szCs w:val="30"/>
        </w:rPr>
        <w:t>ароматизаторы</w:t>
      </w:r>
      <w:proofErr w:type="spellEnd"/>
      <w:r w:rsidRPr="006145DF">
        <w:rPr>
          <w:rStyle w:val="a3"/>
          <w:i w:val="0"/>
          <w:sz w:val="30"/>
          <w:szCs w:val="30"/>
        </w:rPr>
        <w:t xml:space="preserve"> и красители. </w:t>
      </w:r>
    </w:p>
    <w:p w:rsidR="006145DF" w:rsidRPr="006145DF" w:rsidRDefault="006145DF" w:rsidP="006145DF">
      <w:pPr>
        <w:pStyle w:val="a4"/>
        <w:ind w:firstLine="708"/>
        <w:jc w:val="both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 xml:space="preserve">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</w:t>
      </w:r>
      <w:proofErr w:type="gramStart"/>
      <w:r w:rsidRPr="006145DF">
        <w:rPr>
          <w:rStyle w:val="a3"/>
          <w:i w:val="0"/>
          <w:sz w:val="30"/>
          <w:szCs w:val="30"/>
        </w:rPr>
        <w:t>рядом  и</w:t>
      </w:r>
      <w:proofErr w:type="gramEnd"/>
      <w:r w:rsidRPr="006145DF">
        <w:rPr>
          <w:rStyle w:val="a3"/>
          <w:i w:val="0"/>
          <w:sz w:val="30"/>
          <w:szCs w:val="30"/>
        </w:rPr>
        <w:t xml:space="preserve"> вынужденные вдыхать табачный дым, заболевают неинфекционными заболеваниями столь же часто, как и курящие. Безопасного уровня воздействия вторичного табачного дыма не существует.</w:t>
      </w:r>
    </w:p>
    <w:p w:rsidR="006145DF" w:rsidRPr="006145DF" w:rsidRDefault="006145DF" w:rsidP="006145DF">
      <w:pPr>
        <w:pStyle w:val="1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 xml:space="preserve"> </w:t>
      </w:r>
      <w:r w:rsidRPr="006145DF">
        <w:rPr>
          <w:rStyle w:val="a3"/>
          <w:i w:val="0"/>
          <w:sz w:val="30"/>
          <w:szCs w:val="30"/>
        </w:rPr>
        <w:tab/>
        <w:t>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</w:t>
      </w:r>
    </w:p>
    <w:p w:rsidR="006145DF" w:rsidRPr="006145DF" w:rsidRDefault="006145DF" w:rsidP="006145DF">
      <w:pPr>
        <w:pStyle w:val="a4"/>
        <w:ind w:firstLine="708"/>
        <w:jc w:val="both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Из сказанного, очевидно, что главная мера профилактики вредного влияния курения на организм – полностью отказаться от курения и избежать длительного общения с курящими.</w:t>
      </w:r>
    </w:p>
    <w:p w:rsidR="006145DF" w:rsidRPr="006145DF" w:rsidRDefault="006145DF" w:rsidP="006145DF">
      <w:pPr>
        <w:widowControl w:val="0"/>
        <w:ind w:firstLine="709"/>
        <w:jc w:val="both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24 января 2019 года Президентом Республики Беларусь подписан Декрет №2 (далее – Декрет) по вопросам совершенствования оборота и потребления табачных изделий, электронных систем курения и систем для потребления табака, который вступил в силу 27 июля 2019 года.</w:t>
      </w:r>
    </w:p>
    <w:p w:rsidR="006145DF" w:rsidRPr="006145DF" w:rsidRDefault="006145DF" w:rsidP="006145DF">
      <w:pPr>
        <w:widowControl w:val="0"/>
        <w:ind w:firstLine="709"/>
        <w:jc w:val="both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Основной целью документа является последовательное ограничение доступности табачных изделий, электронных систем курения, жидкостей для них, систем для потребления табака. Это в свою очередь будет способствовать предотвращению негативного влияния курения на состояние здоровья настоящего и будущих поколений, а также создаст условия для защиты здоровья граждан от воздействия окружающего табачного дыма и последствий потребления (курения) табачных изделий, использования электронных систем курения, систем для потребления табака.</w:t>
      </w:r>
    </w:p>
    <w:p w:rsidR="006145DF" w:rsidRPr="006145DF" w:rsidRDefault="006145DF" w:rsidP="006145DF">
      <w:pPr>
        <w:widowControl w:val="0"/>
        <w:ind w:firstLine="709"/>
        <w:jc w:val="both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 xml:space="preserve">Декрет содержит нормы различного характера. В частности, предусмотрены запрещающие меры. В числе основных – запрет на рекламу жидкостей для электронных систем курения, а также оказание спонсорской безвозмездной помощи в виде табачных изделий, электронных систем курения, жидкостей для них, систем потребления табака. </w:t>
      </w:r>
    </w:p>
    <w:p w:rsidR="006145DF" w:rsidRPr="006145DF" w:rsidRDefault="006145DF" w:rsidP="006145DF">
      <w:pPr>
        <w:widowControl w:val="0"/>
        <w:ind w:firstLine="709"/>
        <w:jc w:val="both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 xml:space="preserve">Антитабачный декрет также содержит запрет на использование на вывесках торговых объектов слов, тождественных или сходных до степени смешения с наименованием видов табачных изделий. С 1 января 2022 </w:t>
      </w:r>
      <w:proofErr w:type="gramStart"/>
      <w:r w:rsidRPr="006145DF">
        <w:rPr>
          <w:rStyle w:val="a3"/>
          <w:i w:val="0"/>
          <w:sz w:val="30"/>
          <w:szCs w:val="30"/>
        </w:rPr>
        <w:t>года  введен</w:t>
      </w:r>
      <w:proofErr w:type="gramEnd"/>
      <w:r w:rsidRPr="006145DF">
        <w:rPr>
          <w:rStyle w:val="a3"/>
          <w:i w:val="0"/>
          <w:sz w:val="30"/>
          <w:szCs w:val="30"/>
        </w:rPr>
        <w:t xml:space="preserve"> запрет на использование оборудования, размещаемого над контрольно-кассовыми узлами.</w:t>
      </w:r>
    </w:p>
    <w:p w:rsidR="006145DF" w:rsidRPr="006145DF" w:rsidRDefault="006145DF" w:rsidP="006145DF">
      <w:pPr>
        <w:widowControl w:val="0"/>
        <w:ind w:firstLine="709"/>
        <w:jc w:val="both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lastRenderedPageBreak/>
        <w:t>Ряд нововведений касается нанесения информации на потребительскую упаковку. В частности, на упаковке электронных систем курения (в том числе жидкостей для них), а также систем для потребления табака содержаться сведений на русском или белорусском языке о запрете продажи этих изделий, систем, жидкостей лицам моложе 18 лет.</w:t>
      </w:r>
    </w:p>
    <w:p w:rsidR="006145DF" w:rsidRPr="006145DF" w:rsidRDefault="006145DF" w:rsidP="006145DF">
      <w:pPr>
        <w:widowControl w:val="0"/>
        <w:ind w:firstLine="709"/>
        <w:jc w:val="both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В целях создания бездымной среды разделены объекты, в которых запрещается курение, на две категории, в которых полностью запрещено курение и невозможно создавать специальные зоны для курения, и те, в которых курение запрещено, но при этом должны быть созданы специально предназначенные для этой цели места.</w:t>
      </w:r>
    </w:p>
    <w:p w:rsidR="006145DF" w:rsidRPr="006145DF" w:rsidRDefault="006145DF" w:rsidP="006145DF">
      <w:pPr>
        <w:widowControl w:val="0"/>
        <w:ind w:firstLine="709"/>
        <w:jc w:val="both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Так, к объектам, в которых установлен полный запрет на курение:</w:t>
      </w:r>
    </w:p>
    <w:p w:rsidR="006145DF" w:rsidRPr="006145DF" w:rsidRDefault="006145DF" w:rsidP="006145DF">
      <w:pPr>
        <w:pStyle w:val="a4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- на рабочих местах;</w:t>
      </w:r>
    </w:p>
    <w:p w:rsidR="006145DF" w:rsidRPr="006145DF" w:rsidRDefault="006145DF" w:rsidP="006145DF">
      <w:pPr>
        <w:pStyle w:val="a4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- на станциях метро, остановках общественного транспорта и в самом общественном транспорте;</w:t>
      </w:r>
    </w:p>
    <w:p w:rsidR="006145DF" w:rsidRPr="006145DF" w:rsidRDefault="006145DF" w:rsidP="006145DF">
      <w:pPr>
        <w:pStyle w:val="a4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- в лифтах и вспомогательных помещениях жилых объектов;</w:t>
      </w:r>
    </w:p>
    <w:p w:rsidR="006145DF" w:rsidRPr="006145DF" w:rsidRDefault="006145DF" w:rsidP="006145DF">
      <w:pPr>
        <w:pStyle w:val="a4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- на детских площадках и в подземных переходах;</w:t>
      </w:r>
    </w:p>
    <w:p w:rsidR="006145DF" w:rsidRPr="006145DF" w:rsidRDefault="006145DF" w:rsidP="006145DF">
      <w:pPr>
        <w:pStyle w:val="a4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- в спортивно-оздоровительных и иных лагерях;</w:t>
      </w:r>
    </w:p>
    <w:p w:rsidR="006145DF" w:rsidRPr="006145DF" w:rsidRDefault="006145DF" w:rsidP="006145DF">
      <w:pPr>
        <w:pStyle w:val="a4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- на территориях учреждений образования;</w:t>
      </w:r>
    </w:p>
    <w:p w:rsidR="006145DF" w:rsidRPr="006145DF" w:rsidRDefault="006145DF" w:rsidP="006145DF">
      <w:pPr>
        <w:pStyle w:val="a4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- в личных авто в присутствии детей до 14 лет;</w:t>
      </w:r>
    </w:p>
    <w:p w:rsidR="006145DF" w:rsidRPr="006145DF" w:rsidRDefault="006145DF" w:rsidP="006145DF">
      <w:pPr>
        <w:pStyle w:val="a4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 xml:space="preserve">- а также в любых иных местах, где размещен соответствующий знак о запрете </w:t>
      </w:r>
      <w:proofErr w:type="gramStart"/>
      <w:r w:rsidRPr="006145DF">
        <w:rPr>
          <w:rStyle w:val="a3"/>
          <w:i w:val="0"/>
          <w:sz w:val="30"/>
          <w:szCs w:val="30"/>
        </w:rPr>
        <w:t>курения,  утвержденный</w:t>
      </w:r>
      <w:proofErr w:type="gramEnd"/>
      <w:r w:rsidRPr="006145DF">
        <w:rPr>
          <w:rStyle w:val="a3"/>
          <w:i w:val="0"/>
          <w:sz w:val="30"/>
          <w:szCs w:val="30"/>
        </w:rPr>
        <w:t xml:space="preserve"> Министерством здравоохранения.</w:t>
      </w:r>
    </w:p>
    <w:p w:rsidR="006145DF" w:rsidRPr="006145DF" w:rsidRDefault="006145DF" w:rsidP="006145DF">
      <w:pPr>
        <w:widowControl w:val="0"/>
        <w:ind w:firstLine="708"/>
        <w:jc w:val="both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К объектам, в которых курение разрешено в специально созданных (выделенных) для этой цели местах, отнесены организации здравоохранения, культуры, физической культуры и спорта, организации, оказывающие социальные услуги, торговые объекты, объекты бытового обслуживания и общественного питания (в том числе так называемые «летние площадки»), государственные органы, вокзалы, аэропорты, территории пляжей.</w:t>
      </w:r>
    </w:p>
    <w:p w:rsidR="006145DF" w:rsidRPr="006145DF" w:rsidRDefault="006145DF" w:rsidP="006145DF">
      <w:pPr>
        <w:pStyle w:val="a6"/>
        <w:shd w:val="clear" w:color="auto" w:fill="FFFFFF"/>
        <w:spacing w:before="0" w:after="150"/>
        <w:ind w:firstLine="360"/>
        <w:jc w:val="both"/>
        <w:rPr>
          <w:rStyle w:val="a3"/>
          <w:i w:val="0"/>
          <w:sz w:val="30"/>
          <w:szCs w:val="30"/>
        </w:rPr>
      </w:pPr>
      <w:r w:rsidRPr="006145DF">
        <w:rPr>
          <w:rStyle w:val="a3"/>
          <w:i w:val="0"/>
          <w:sz w:val="30"/>
          <w:szCs w:val="30"/>
        </w:rPr>
        <w:t>Статья 17.9 Кодекса Республики Беларусь об административных правонарушениях предусматривает административную ответственность в виде штрафа до четырех базовых величин за курение (потребление) табачных изделий в местах, где оно в соответствии с законодательными актами запрещено.</w:t>
      </w:r>
    </w:p>
    <w:p w:rsidR="006145DF" w:rsidRPr="006145DF" w:rsidRDefault="006145DF" w:rsidP="006145DF">
      <w:pPr>
        <w:pStyle w:val="2"/>
        <w:rPr>
          <w:rStyle w:val="a3"/>
          <w:i w:val="0"/>
          <w:sz w:val="30"/>
          <w:szCs w:val="30"/>
        </w:rPr>
      </w:pPr>
    </w:p>
    <w:bookmarkEnd w:id="0"/>
    <w:p w:rsidR="0072567D" w:rsidRPr="006145DF" w:rsidRDefault="0072567D">
      <w:pPr>
        <w:rPr>
          <w:sz w:val="30"/>
          <w:szCs w:val="30"/>
        </w:rPr>
      </w:pPr>
    </w:p>
    <w:sectPr w:rsidR="0072567D" w:rsidRPr="0061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DF"/>
    <w:rsid w:val="006145DF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CA7C-3F4A-4494-8F58-E3D9108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5D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6145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5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45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6145DF"/>
    <w:rPr>
      <w:i/>
      <w:iCs/>
    </w:rPr>
  </w:style>
  <w:style w:type="paragraph" w:styleId="a4">
    <w:name w:val="No Spacing"/>
    <w:link w:val="a5"/>
    <w:uiPriority w:val="1"/>
    <w:qFormat/>
    <w:rsid w:val="0061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145DF"/>
    <w:pPr>
      <w:spacing w:before="120" w:after="216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6145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2022-06-13T11:18:00Z</dcterms:created>
  <dcterms:modified xsi:type="dcterms:W3CDTF">2022-06-13T11:18:00Z</dcterms:modified>
</cp:coreProperties>
</file>