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A" w:rsidRPr="000457FA" w:rsidRDefault="000457FA" w:rsidP="0004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Виды домашнего насилия</w:t>
      </w:r>
    </w:p>
    <w:p w:rsidR="000457FA" w:rsidRPr="000457FA" w:rsidRDefault="000457FA" w:rsidP="0004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«Насилие в семье</w:t>
      </w:r>
      <w:r w:rsidRPr="000457FA">
        <w:rPr>
          <w:rFonts w:ascii="Times New Roman" w:hAnsi="Times New Roman" w:cs="Times New Roman"/>
          <w:sz w:val="28"/>
          <w:szCs w:val="28"/>
        </w:rPr>
        <w:t xml:space="preserve"> – умышленные действия физической, психологической, сексуальной направленности одного члена семьи по отношению к другому члену семьи, нарушающему его права, свободы, законные интересы и причиняющие ему физические и (или) психические страдания» Закон Республики Беларусь «Об основах  деятельности по профилактике правонарушений»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FA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Pr="000457FA">
        <w:rPr>
          <w:rFonts w:ascii="Times New Roman" w:hAnsi="Times New Roman" w:cs="Times New Roman"/>
          <w:sz w:val="28"/>
          <w:szCs w:val="28"/>
        </w:rPr>
        <w:t> выражается в нанесении увечий, тяжких телесных повреждений, побоях, пинках, шлепках, толчках, пощечинах, бросании объектов и т. д.;</w:t>
      </w:r>
      <w:proofErr w:type="gramEnd"/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End w:id="0"/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Эмоционально-психологическое насилие</w:t>
      </w:r>
      <w:r w:rsidRPr="000457FA">
        <w:rPr>
          <w:rFonts w:ascii="Times New Roman" w:hAnsi="Times New Roman" w:cs="Times New Roman"/>
          <w:sz w:val="28"/>
          <w:szCs w:val="28"/>
        </w:rPr>
        <w:t> выражается в унижении, оскорблении, контролировании поведения, изоляции, ограничении круга общения жертвы, допросе, шантаже, угрозах причинения насилия и т.д.;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Экономическое насилие</w:t>
      </w:r>
      <w:r w:rsidRPr="000457FA">
        <w:rPr>
          <w:rFonts w:ascii="Times New Roman" w:hAnsi="Times New Roman" w:cs="Times New Roman"/>
          <w:sz w:val="28"/>
          <w:szCs w:val="28"/>
        </w:rPr>
        <w:t xml:space="preserve"> - использование денег для контролирования партнера. </w:t>
      </w:r>
      <w:proofErr w:type="gramStart"/>
      <w:r w:rsidRPr="000457FA">
        <w:rPr>
          <w:rFonts w:ascii="Times New Roman" w:hAnsi="Times New Roman" w:cs="Times New Roman"/>
          <w:sz w:val="28"/>
          <w:szCs w:val="28"/>
        </w:rPr>
        <w:t>Это отказ в содержании детей, единоличное принятие финансовых решений, создание ситуации, при которой партнер вынужден выпрашивать деньги и отчитываться в любых тратах, утаивание доходов, растрачивание семейных денег, запрет работать, принуждение работать, изъятие заработанных денег, и т.д.;</w:t>
      </w:r>
      <w:proofErr w:type="gramEnd"/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  <w:r w:rsidRPr="000457FA">
        <w:rPr>
          <w:rFonts w:ascii="Times New Roman" w:hAnsi="Times New Roman" w:cs="Times New Roman"/>
          <w:sz w:val="28"/>
          <w:szCs w:val="28"/>
        </w:rPr>
        <w:t> - это принуждение к сексуальному акту с использованием силы, угроз или шантажа (изнасилование), причинение боли или вреда здоровью посредством сексуальных действий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НЕ ЖДИТЕ! ВЫ МОЖЕТЕ СДЕЛАТЬ ШАГ К БЕЗОПАСНОСТИ ПРЯМО СЕЙЧАС!</w:t>
      </w:r>
    </w:p>
    <w:p w:rsidR="000457FA" w:rsidRDefault="000457FA" w:rsidP="0004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Алгоритм действий в случае домашнего насилия.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Узнать номера телефонов и адреса организаций, специалистов, которые могли бы оказать психологическую, юридическую и медицинскую помощь, а в случае необходимости и укрытие;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FA">
        <w:rPr>
          <w:rFonts w:ascii="Times New Roman" w:hAnsi="Times New Roman" w:cs="Times New Roman"/>
          <w:sz w:val="28"/>
          <w:szCs w:val="28"/>
        </w:rPr>
        <w:t>Собрать ключи от квартиры, документы, если есть возможность - деньги, а также самые необходимые вещи: одежду, лекарства (свои и детей - при их наличии) и спрятать в доступном, но безопасном месте - у родных,  знакомых;</w:t>
      </w:r>
      <w:proofErr w:type="gramEnd"/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Договориться с надежными соседями, чтобы они вызвали милицию, если услышат характерные крики из квартиры;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lastRenderedPageBreak/>
        <w:t xml:space="preserve">Не грозить уходом понапрасну. Если Вы </w:t>
      </w:r>
      <w:proofErr w:type="gramStart"/>
      <w:r w:rsidRPr="000457FA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0457FA">
        <w:rPr>
          <w:rFonts w:ascii="Times New Roman" w:hAnsi="Times New Roman" w:cs="Times New Roman"/>
          <w:sz w:val="28"/>
          <w:szCs w:val="28"/>
        </w:rPr>
        <w:t xml:space="preserve"> лишь угрожать, вам уже никто не поверит – ив первую очередь вы сами потеряете веру в способность осуществить свое намерение;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Заранее договориться с родственниками, друзьями или знакомыми (желательно - неизвестными агрессору) о предоставлении убежища в случае необходимости;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Постараться принять все меры - по возможности, чтобы свидетелями (а тем более - жертвами) насилия не стали дети;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Если насилие в отношении вас или детей все же совершено, постарайтесь рассказать о нем как можно большему количеству людей: соседям, друзьям, родственникам, сослуживцам - впоследствии они могут стать вашими свидетелями в суде;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В случае причинения физического вреда (побоев, сексуального насилия и т.д.) необходимо обязательно написать заявление в милицию, пройти освидетельствование в медицинском учреждении.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bookmarkEnd w:id="1"/>
      <w:r w:rsidRPr="000457FA">
        <w:rPr>
          <w:rFonts w:ascii="Times New Roman" w:hAnsi="Times New Roman" w:cs="Times New Roman"/>
          <w:sz w:val="28"/>
          <w:szCs w:val="28"/>
        </w:rPr>
        <w:t>Знайте, человек, который применяет насилие - ПРЕСТУПНИК, и закон на Вашей стороне.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Безнаказанность - наиболее мощный фактор, провоцирующий и стимулирующий насилие! Помните: в 95% случаев, если физическое или сексуальное насилие уже имело место, то одним разом дело не ограничится. Причем события будут происходить по нарастающей: с каждым последующим разом увеличивается степень жестокости и частота повторения.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Если Вам или Вашим близким нужна помощь, Вы можете обратиться в  учреждение «Костюковичский районный  центр социального обслуживания населения», расположенный  по адресу: г</w:t>
      </w:r>
      <w:proofErr w:type="gramStart"/>
      <w:r w:rsidRPr="000457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57FA">
        <w:rPr>
          <w:rFonts w:ascii="Times New Roman" w:hAnsi="Times New Roman" w:cs="Times New Roman"/>
          <w:sz w:val="28"/>
          <w:szCs w:val="28"/>
        </w:rPr>
        <w:t xml:space="preserve">остюковичи, ул. Зиньковича, 52, кабинет №16 или </w:t>
      </w:r>
      <w:r w:rsidRPr="000457FA">
        <w:rPr>
          <w:rFonts w:ascii="Times New Roman" w:hAnsi="Times New Roman" w:cs="Times New Roman"/>
          <w:b/>
          <w:sz w:val="28"/>
          <w:szCs w:val="28"/>
        </w:rPr>
        <w:t>по телефонам: 23-4-34, 71-8-85.</w:t>
      </w:r>
      <w:bookmarkStart w:id="2" w:name="_GoBack"/>
      <w:bookmarkEnd w:id="2"/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 xml:space="preserve"> В центре создана </w:t>
      </w:r>
      <w:r w:rsidRPr="000457FA">
        <w:rPr>
          <w:rFonts w:ascii="Times New Roman" w:hAnsi="Times New Roman" w:cs="Times New Roman"/>
          <w:b/>
          <w:sz w:val="28"/>
          <w:szCs w:val="28"/>
        </w:rPr>
        <w:t>«кризисная» комната, которая предоставляется: жертвам торговли людьми, лицам, пострадавшим от  домашнего насилия, террористических актов, техногенных  катастроф и стихийных бедствий, лицам из числа детей-сирот и детей,  оставшихся без попечения родителей</w:t>
      </w:r>
      <w:r w:rsidRPr="000457FA">
        <w:rPr>
          <w:rFonts w:ascii="Times New Roman" w:hAnsi="Times New Roman" w:cs="Times New Roman"/>
          <w:sz w:val="28"/>
          <w:szCs w:val="28"/>
        </w:rPr>
        <w:t>.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Услуги «кризисной» комнаты оказываются гражданам старше 18 лет и семьям с детьми учреждением «Костюковичский районный центр социального обслуживания населения» независимо от места регистрации. Для заключения договора оказания социальных услуг граждане предоставляю письменное заявление и документ, удостоверяющий личность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lastRenderedPageBreak/>
        <w:t>Лицам из числа детей-сирот и детей,  оставшихся без попечения родителей, прибывшим в район при распределении по первому рабочему месту, услуги «кризисной» комнаты, оказываются на кратковременный период решения вопроса о предоставлении места проживания.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В «кризисную» комнату помещаются граждане по направлению органов по труду, занятости и социальной защите, внутренних дел, организаций здравоохранения, других государственных органов и организаций, а также обратившихся на добровольной основе. «Кризисная» комната  гражданам предоставляется бесплатно,  условия жизнедеятельности основываются на самообслуживании.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Срок пребывания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FA">
        <w:rPr>
          <w:rFonts w:ascii="Times New Roman" w:hAnsi="Times New Roman" w:cs="Times New Roman"/>
          <w:b/>
          <w:sz w:val="28"/>
          <w:szCs w:val="28"/>
        </w:rPr>
        <w:t>Помните,  выход есть всегда!</w:t>
      </w:r>
    </w:p>
    <w:p w:rsid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 xml:space="preserve"> Ольга Шевцова, психолог </w:t>
      </w:r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 xml:space="preserve"> учреждения «Костюковичский </w:t>
      </w:r>
      <w:proofErr w:type="gramStart"/>
      <w:r w:rsidRPr="000457F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</w:p>
    <w:p w:rsidR="000457FA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A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населения»</w:t>
      </w:r>
    </w:p>
    <w:p w:rsidR="00000000" w:rsidRPr="000457FA" w:rsidRDefault="000457FA" w:rsidP="0004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04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FA"/>
    <w:rsid w:val="0004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4159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2023-03-22T07:43:00Z</dcterms:created>
  <dcterms:modified xsi:type="dcterms:W3CDTF">2023-03-22T07:48:00Z</dcterms:modified>
</cp:coreProperties>
</file>