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5" w:rsidRPr="00497A15" w:rsidRDefault="00497A15" w:rsidP="00497A15">
      <w:pPr>
        <w:pStyle w:val="il-text-alignjustify"/>
        <w:shd w:val="clear" w:color="auto" w:fill="FFFFFF"/>
        <w:spacing w:before="0" w:beforeAutospacing="0" w:after="0" w:afterAutospacing="0"/>
        <w:ind w:firstLine="450"/>
        <w:jc w:val="both"/>
        <w:rPr>
          <w:rStyle w:val="word-wrapper"/>
          <w:b/>
          <w:color w:val="242424"/>
        </w:rPr>
      </w:pPr>
      <w:r w:rsidRPr="00497A15">
        <w:rPr>
          <w:rStyle w:val="word-wrapper"/>
          <w:b/>
          <w:color w:val="242424"/>
        </w:rPr>
        <w:t xml:space="preserve">Извлечение из Закона Республики Беларусь </w:t>
      </w:r>
      <w:r w:rsidRPr="00497A15">
        <w:rPr>
          <w:b/>
        </w:rPr>
        <w:t xml:space="preserve">от 1 июня 2022 г. </w:t>
      </w:r>
      <w:r w:rsidRPr="00497A15">
        <w:rPr>
          <w:b/>
        </w:rPr>
        <w:br/>
        <w:t xml:space="preserve">№ 175-З «О </w:t>
      </w:r>
      <w:r w:rsidRPr="00497A15">
        <w:rPr>
          <w:b/>
          <w:color w:val="000000" w:themeColor="text1"/>
        </w:rPr>
        <w:t>государственной службе»:</w:t>
      </w:r>
    </w:p>
    <w:p w:rsidR="00497A15" w:rsidRPr="00141DBA" w:rsidRDefault="00497A15" w:rsidP="00497A15">
      <w:pPr>
        <w:pStyle w:val="il-text-alignjustify"/>
        <w:shd w:val="clear" w:color="auto" w:fill="FFFFFF"/>
        <w:spacing w:before="0" w:beforeAutospacing="0" w:after="0" w:afterAutospacing="0"/>
        <w:ind w:firstLine="450"/>
        <w:jc w:val="both"/>
        <w:rPr>
          <w:rStyle w:val="word-wrapper"/>
          <w:b/>
          <w:color w:val="242424"/>
        </w:rPr>
      </w:pPr>
      <w:bookmarkStart w:id="0" w:name="_GoBack"/>
      <w:r w:rsidRPr="00141DBA">
        <w:rPr>
          <w:rStyle w:val="word-wrapper"/>
          <w:b/>
          <w:color w:val="242424"/>
        </w:rPr>
        <w:t xml:space="preserve">Пункт 2 статьи 58:  </w:t>
      </w:r>
    </w:p>
    <w:bookmarkEnd w:id="0"/>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2. В стаж гражданской службы засчитываются периоды:</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2.1. военной службы офицеров в Вооруженных Силах Республики Беларусь, органах пограничной службы, внутренних войсках Министерства внутренних дел, органах государственной безопасности и других воинских формированиях, создаваемых в соответствии с законодательством, а также службы офицеров в Советской Армии и Военно-Морском Флоте, пограничных, внутренних, железнодорожных войсках и других воинских формированиях бывшего СССР - лицам, не имеющим права на пенсию по Закону</w:t>
      </w:r>
      <w:r w:rsidRPr="00497A15">
        <w:rPr>
          <w:rStyle w:val="fake-non-breaking-space"/>
          <w:color w:val="242424"/>
        </w:rPr>
        <w:t> </w:t>
      </w:r>
      <w:r w:rsidRPr="00497A15">
        <w:rPr>
          <w:rStyle w:val="word-wrapper"/>
          <w:color w:val="242424"/>
        </w:rPr>
        <w:t>Республики Беларусь от 17 декабря 1992 г. N 2050-XII "О пенсионном обеспечении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продолжительностью:</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не более пяти лет - для иных лиц, назначенных на гражданские должности;</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 xml:space="preserve">2.2. предыдущей работы (по основному месту работы) в качестве руководителей, заместителей руководителей, главных специалистов организаций </w:t>
      </w:r>
      <w:r w:rsidRPr="00497A15">
        <w:rPr>
          <w:rStyle w:val="word-wrapper"/>
          <w:b/>
          <w:color w:val="242424"/>
        </w:rPr>
        <w:t>независимо от их организационно-правовой формы</w:t>
      </w:r>
      <w:r w:rsidRPr="00497A15">
        <w:rPr>
          <w:rStyle w:val="word-wrapper"/>
          <w:color w:val="242424"/>
        </w:rPr>
        <w:t>, а также в качестве научных или научно-педагогических работников, имеющих ученую степень доктора или кандидата наук, продолжительностью:</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не более десяти лет - для лиц, назначенных (избранных) на гражданские должности, включенные в кадровый реестр Главы государства Республики Беларусь;</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не более пяти лет - для иных лиц, назначенных на гражданские должности.</w:t>
      </w:r>
    </w:p>
    <w:p w:rsidR="00497A15" w:rsidRPr="00141DBA" w:rsidRDefault="00497A15" w:rsidP="00497A15">
      <w:pPr>
        <w:pStyle w:val="il-text-alignjustify"/>
        <w:shd w:val="clear" w:color="auto" w:fill="FFFFFF"/>
        <w:spacing w:before="0" w:beforeAutospacing="0" w:after="0" w:afterAutospacing="0"/>
        <w:ind w:firstLine="450"/>
        <w:jc w:val="both"/>
        <w:rPr>
          <w:rStyle w:val="word-wrapper"/>
          <w:b/>
          <w:color w:val="242424"/>
        </w:rPr>
      </w:pPr>
      <w:r w:rsidRPr="00141DBA">
        <w:rPr>
          <w:rStyle w:val="word-wrapper"/>
          <w:b/>
          <w:color w:val="242424"/>
        </w:rPr>
        <w:t>Пункт 3 статьи 68:</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 xml:space="preserve">Заработная плата гражданского служащего, из которой исчисляется пенсия за выслугу лет, определяется </w:t>
      </w:r>
      <w:r w:rsidRPr="00497A15">
        <w:rPr>
          <w:rStyle w:val="word-wrapper"/>
          <w:b/>
          <w:color w:val="242424"/>
        </w:rPr>
        <w:t xml:space="preserve">по любой занимаемой гражданской должности (по выбору обратившегося), </w:t>
      </w:r>
      <w:r w:rsidRPr="00497A15">
        <w:rPr>
          <w:rStyle w:val="word-wrapper"/>
          <w:color w:val="242424"/>
        </w:rPr>
        <w:t xml:space="preserve">работа в которой включена в стаж гражданской службы для назначения (перерасчета) пенсии за выслугу лет, </w:t>
      </w:r>
      <w:r w:rsidRPr="00497A15">
        <w:rPr>
          <w:rStyle w:val="word-wrapper"/>
          <w:b/>
          <w:color w:val="242424"/>
        </w:rPr>
        <w:t>при условии работы в этой должности не менее двух лет,</w:t>
      </w:r>
      <w:r w:rsidRPr="00497A15">
        <w:rPr>
          <w:rStyle w:val="word-wrapper"/>
          <w:color w:val="242424"/>
        </w:rPr>
        <w:t xml:space="preserve"> за исключением гражданской должности, с которой гражданский служащий был уволен по основаниям, признаваемым в соответствии с законодательными актами дискредитирующими обстоятельствами увольнения. Если работа в каждой из гражданских должностей составляет менее двух лет, заработная плата гражданского служащего, из которой исчисляется пенсия за выслугу лет, определяется по гражданской должности, в которой гражданский служащий работал наибольший период времени.</w:t>
      </w:r>
    </w:p>
    <w:p w:rsidR="00497A15" w:rsidRPr="00497A15" w:rsidRDefault="00497A15" w:rsidP="00497A15">
      <w:pPr>
        <w:pStyle w:val="il-text-alignjustify"/>
        <w:shd w:val="clear" w:color="auto" w:fill="FFFFFF"/>
        <w:spacing w:before="0" w:beforeAutospacing="0" w:after="0" w:afterAutospacing="0"/>
        <w:ind w:firstLine="450"/>
        <w:jc w:val="both"/>
        <w:rPr>
          <w:color w:val="242424"/>
        </w:rPr>
      </w:pPr>
      <w:r w:rsidRPr="00497A15">
        <w:rPr>
          <w:rStyle w:val="word-wrapper"/>
          <w:color w:val="242424"/>
        </w:rPr>
        <w:t>Для исчисления пенсии за выслугу лет в составе заработной платы гражданских служащих учитываются должностной оклад, надбавка за класс (классный чин, персональное звание, дипломатический ранг, квалификационный класс), надбавка за выслугу лет, ежемесячная доплата за выполнение организационно-распорядительных функций, доплата за сложность, напряженность и интенсивность труда или премия в размере 30 процентов расчетного должностного оклада. По гражданской должности заместителя руководителя структурного подразделения размер должностного оклада рассчитывается исходя из должностного коэффициента, составляющего 96 процентов от должностного коэффициента соответствующего руководителя структурного подразделения.</w:t>
      </w:r>
    </w:p>
    <w:p w:rsidR="00372B6F" w:rsidRPr="00497A15" w:rsidRDefault="00372B6F">
      <w:pPr>
        <w:rPr>
          <w:sz w:val="24"/>
          <w:szCs w:val="24"/>
        </w:rPr>
      </w:pPr>
    </w:p>
    <w:sectPr w:rsidR="00372B6F" w:rsidRPr="00497A15" w:rsidSect="00112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497A15"/>
    <w:rsid w:val="0011222D"/>
    <w:rsid w:val="00141DBA"/>
    <w:rsid w:val="002236A9"/>
    <w:rsid w:val="00372B6F"/>
    <w:rsid w:val="00497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49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497A15"/>
  </w:style>
  <w:style w:type="character" w:customStyle="1" w:styleId="fake-non-breaking-space">
    <w:name w:val="fake-non-breaking-space"/>
    <w:basedOn w:val="a0"/>
    <w:rsid w:val="00497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l-text-alignjustify">
    <w:name w:val="il-text-align_justify"/>
    <w:basedOn w:val="a"/>
    <w:rsid w:val="00497A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497A15"/>
  </w:style>
  <w:style w:type="character" w:customStyle="1" w:styleId="fake-non-breaking-space">
    <w:name w:val="fake-non-breaking-space"/>
    <w:basedOn w:val="a0"/>
    <w:rsid w:val="00497A15"/>
  </w:style>
</w:styles>
</file>

<file path=word/webSettings.xml><?xml version="1.0" encoding="utf-8"?>
<w:webSettings xmlns:r="http://schemas.openxmlformats.org/officeDocument/2006/relationships" xmlns:w="http://schemas.openxmlformats.org/wordprocessingml/2006/main">
  <w:divs>
    <w:div w:id="623728818">
      <w:bodyDiv w:val="1"/>
      <w:marLeft w:val="0"/>
      <w:marRight w:val="0"/>
      <w:marTop w:val="0"/>
      <w:marBottom w:val="0"/>
      <w:divBdr>
        <w:top w:val="none" w:sz="0" w:space="0" w:color="auto"/>
        <w:left w:val="none" w:sz="0" w:space="0" w:color="auto"/>
        <w:bottom w:val="none" w:sz="0" w:space="0" w:color="auto"/>
        <w:right w:val="none" w:sz="0" w:space="0" w:color="auto"/>
      </w:divBdr>
    </w:div>
    <w:div w:id="1741095199">
      <w:bodyDiv w:val="1"/>
      <w:marLeft w:val="0"/>
      <w:marRight w:val="0"/>
      <w:marTop w:val="0"/>
      <w:marBottom w:val="0"/>
      <w:divBdr>
        <w:top w:val="none" w:sz="0" w:space="0" w:color="auto"/>
        <w:left w:val="none" w:sz="0" w:space="0" w:color="auto"/>
        <w:bottom w:val="none" w:sz="0" w:space="0" w:color="auto"/>
        <w:right w:val="none" w:sz="0" w:space="0" w:color="auto"/>
      </w:divBdr>
    </w:div>
    <w:div w:id="1899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Зигмундовна</dc:creator>
  <cp:lastModifiedBy>Admin</cp:lastModifiedBy>
  <cp:revision>2</cp:revision>
  <cp:lastPrinted>2022-12-09T12:08:00Z</cp:lastPrinted>
  <dcterms:created xsi:type="dcterms:W3CDTF">2022-12-15T13:11:00Z</dcterms:created>
  <dcterms:modified xsi:type="dcterms:W3CDTF">2022-12-15T13:11:00Z</dcterms:modified>
</cp:coreProperties>
</file>