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Default="007A2814" w:rsidP="007A2814">
      <w:pPr>
        <w:widowControl/>
        <w:ind w:firstLine="709"/>
        <w:jc w:val="center"/>
        <w:rPr>
          <w:b/>
          <w:sz w:val="30"/>
          <w:szCs w:val="30"/>
        </w:rPr>
      </w:pPr>
      <w:r w:rsidRPr="007A2814">
        <w:rPr>
          <w:b/>
          <w:sz w:val="30"/>
          <w:szCs w:val="30"/>
        </w:rPr>
        <w:t>ПАМЯТКА</w:t>
      </w:r>
    </w:p>
    <w:p w:rsidR="007A2814" w:rsidRPr="007A2814" w:rsidRDefault="007A2814" w:rsidP="007A2814">
      <w:pPr>
        <w:widowControl/>
        <w:ind w:firstLine="709"/>
        <w:jc w:val="center"/>
        <w:rPr>
          <w:b/>
          <w:sz w:val="30"/>
          <w:szCs w:val="30"/>
        </w:rPr>
      </w:pPr>
      <w:r w:rsidRPr="007A2814">
        <w:rPr>
          <w:b/>
          <w:sz w:val="30"/>
          <w:szCs w:val="30"/>
        </w:rPr>
        <w:t>для людей с инвалидностью</w:t>
      </w:r>
    </w:p>
    <w:p w:rsidR="007A2814" w:rsidRPr="007A2814" w:rsidRDefault="007A2814" w:rsidP="007A2814">
      <w:pPr>
        <w:widowControl/>
        <w:ind w:firstLine="709"/>
        <w:jc w:val="center"/>
        <w:rPr>
          <w:sz w:val="30"/>
          <w:szCs w:val="30"/>
        </w:rPr>
      </w:pPr>
    </w:p>
    <w:p w:rsidR="007A2814" w:rsidRPr="007A2814" w:rsidRDefault="007A2814" w:rsidP="007A2814">
      <w:pPr>
        <w:widowControl/>
        <w:ind w:firstLine="709"/>
        <w:jc w:val="both"/>
        <w:rPr>
          <w:b/>
          <w:i/>
          <w:sz w:val="30"/>
          <w:szCs w:val="30"/>
        </w:rPr>
      </w:pPr>
      <w:r w:rsidRPr="007A2814">
        <w:rPr>
          <w:b/>
          <w:i/>
          <w:sz w:val="30"/>
          <w:szCs w:val="30"/>
        </w:rPr>
        <w:t>ЛЬГОТЫ, ПРАВА И ГАРАНТИИ</w:t>
      </w: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 xml:space="preserve">Законом Республики Беларусь </w:t>
      </w:r>
      <w:r>
        <w:rPr>
          <w:sz w:val="30"/>
          <w:szCs w:val="30"/>
        </w:rPr>
        <w:t xml:space="preserve">     </w:t>
      </w:r>
      <w:r w:rsidR="008862B1">
        <w:rPr>
          <w:sz w:val="30"/>
          <w:szCs w:val="30"/>
        </w:rPr>
        <w:t>«О государственных социальных льготах, правах и гарантиях для отдельных категорий граждан»</w:t>
      </w:r>
      <w:r w:rsidR="008862B1" w:rsidRPr="00D90FEB">
        <w:rPr>
          <w:sz w:val="30"/>
          <w:szCs w:val="30"/>
        </w:rPr>
        <w:t xml:space="preserve"> </w:t>
      </w:r>
      <w:r w:rsidR="008862B1">
        <w:rPr>
          <w:sz w:val="30"/>
          <w:szCs w:val="30"/>
        </w:rPr>
        <w:t>(далее – Закон).</w:t>
      </w:r>
    </w:p>
    <w:p w:rsidR="007A2814" w:rsidRP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7"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8862B1" w:rsidRPr="008862B1" w:rsidRDefault="008862B1" w:rsidP="007A2814">
      <w:pPr>
        <w:widowControl/>
        <w:ind w:firstLine="709"/>
        <w:jc w:val="both"/>
        <w:rPr>
          <w:b/>
          <w:sz w:val="30"/>
          <w:szCs w:val="30"/>
        </w:rPr>
      </w:pPr>
      <w:r w:rsidRPr="008862B1">
        <w:rPr>
          <w:b/>
          <w:sz w:val="30"/>
          <w:szCs w:val="30"/>
        </w:rPr>
        <w:t xml:space="preserve">В соответствии с Законом инвалиды </w:t>
      </w:r>
      <w:r w:rsidR="007A2814">
        <w:rPr>
          <w:b/>
          <w:sz w:val="30"/>
          <w:szCs w:val="30"/>
          <w:lang w:val="en-US"/>
        </w:rPr>
        <w:t>I</w:t>
      </w:r>
      <w:r w:rsidRPr="008862B1">
        <w:rPr>
          <w:b/>
          <w:sz w:val="30"/>
          <w:szCs w:val="30"/>
        </w:rPr>
        <w:t xml:space="preserve"> и </w:t>
      </w:r>
      <w:r w:rsidR="007A2814">
        <w:rPr>
          <w:b/>
          <w:sz w:val="30"/>
          <w:szCs w:val="30"/>
          <w:lang w:val="en-US"/>
        </w:rPr>
        <w:t>II</w:t>
      </w:r>
      <w:r w:rsidRPr="008862B1">
        <w:rPr>
          <w:b/>
          <w:sz w:val="30"/>
          <w:szCs w:val="30"/>
        </w:rPr>
        <w:t xml:space="preserve"> группы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8"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1"/>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 xml:space="preserve">бесплатно (на льготных условиях) </w:t>
      </w:r>
      <w:r w:rsidR="007A2814">
        <w:rPr>
          <w:i/>
          <w:sz w:val="30"/>
          <w:szCs w:val="30"/>
        </w:rPr>
        <w:br/>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9" w:history="1">
        <w:r w:rsidRPr="00CA5E8E">
          <w:rPr>
            <w:rFonts w:eastAsia="Calibri"/>
            <w:i/>
            <w:sz w:val="30"/>
            <w:szCs w:val="30"/>
            <w:lang w:eastAsia="en-US"/>
          </w:rPr>
          <w:t>программ</w:t>
        </w:r>
      </w:hyperlink>
      <w:r w:rsidRPr="00CA5E8E">
        <w:rPr>
          <w:rFonts w:eastAsia="Calibri"/>
          <w:i/>
          <w:sz w:val="30"/>
          <w:szCs w:val="30"/>
          <w:lang w:eastAsia="en-US"/>
        </w:rPr>
        <w:t xml:space="preserve">ы реабилитации инвалида или </w:t>
      </w:r>
      <w:hyperlink r:id="rId10"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Pr>
          <w:rFonts w:eastAsiaTheme="minorHAnsi"/>
          <w:sz w:val="30"/>
          <w:szCs w:val="30"/>
          <w:lang w:eastAsia="en-US"/>
        </w:rPr>
        <w:t xml:space="preserve"> </w:t>
      </w:r>
      <w:r w:rsidR="007A2814">
        <w:rPr>
          <w:rFonts w:eastAsiaTheme="minorHAnsi"/>
          <w:sz w:val="30"/>
          <w:szCs w:val="30"/>
          <w:lang w:eastAsia="en-US"/>
        </w:rPr>
        <w:br/>
      </w:r>
      <w:r>
        <w:rPr>
          <w:rFonts w:eastAsiaTheme="minorHAnsi"/>
          <w:sz w:val="30"/>
          <w:szCs w:val="30"/>
          <w:lang w:eastAsia="en-US"/>
        </w:rPr>
        <w:t xml:space="preserve">(при наличии медицинских показаний и отсутствии медицинских противопоказаний) или оздоровление (при отсутствии медицинских противопоказаний)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w:t>
      </w:r>
      <w:r w:rsidR="007A2814">
        <w:rPr>
          <w:rFonts w:eastAsiaTheme="minorHAnsi"/>
          <w:sz w:val="30"/>
          <w:szCs w:val="30"/>
          <w:lang w:eastAsia="en-US"/>
        </w:rPr>
        <w:br/>
      </w:r>
      <w:r>
        <w:rPr>
          <w:rFonts w:eastAsiaTheme="minorHAnsi"/>
          <w:sz w:val="30"/>
          <w:szCs w:val="30"/>
          <w:lang w:eastAsia="en-US"/>
        </w:rPr>
        <w:t>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газо-, электро- </w:t>
      </w:r>
      <w:r w:rsidR="007A2814">
        <w:rPr>
          <w:rFonts w:eastAsiaTheme="minorHAnsi"/>
          <w:sz w:val="30"/>
          <w:szCs w:val="30"/>
          <w:lang w:eastAsia="en-US"/>
        </w:rPr>
        <w:br/>
      </w:r>
      <w:r>
        <w:rPr>
          <w:rFonts w:eastAsiaTheme="minorHAnsi"/>
          <w:sz w:val="30"/>
          <w:szCs w:val="30"/>
          <w:lang w:eastAsia="en-US"/>
        </w:rPr>
        <w:t xml:space="preserve">и теплоснабжение, пользование лифтом, вывоз, обезвреживание </w:t>
      </w:r>
      <w:r w:rsidR="007A2814">
        <w:rPr>
          <w:rFonts w:eastAsiaTheme="minorHAnsi"/>
          <w:sz w:val="30"/>
          <w:szCs w:val="30"/>
          <w:lang w:eastAsia="en-US"/>
        </w:rPr>
        <w:br/>
      </w:r>
      <w:r>
        <w:rPr>
          <w:rFonts w:eastAsiaTheme="minorHAnsi"/>
          <w:sz w:val="30"/>
          <w:szCs w:val="30"/>
          <w:lang w:eastAsia="en-US"/>
        </w:rPr>
        <w:lastRenderedPageBreak/>
        <w:t xml:space="preserve">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7A2814" w:rsidRPr="007A2814">
        <w:rPr>
          <w:b/>
          <w:sz w:val="30"/>
          <w:szCs w:val="30"/>
        </w:rPr>
        <w:t xml:space="preserve"> </w:t>
      </w:r>
      <w:r w:rsidR="007A2814" w:rsidRPr="007A2814">
        <w:rPr>
          <w:b/>
          <w:sz w:val="30"/>
          <w:szCs w:val="30"/>
          <w:lang w:val="en-US"/>
        </w:rPr>
        <w:t>II</w:t>
      </w:r>
      <w:r w:rsidR="007A2814" w:rsidRPr="007A2814">
        <w:rPr>
          <w:b/>
          <w:sz w:val="30"/>
          <w:szCs w:val="30"/>
        </w:rPr>
        <w:t xml:space="preserve"> </w:t>
      </w:r>
      <w:r w:rsidRPr="00CA5E8E">
        <w:rPr>
          <w:b/>
          <w:sz w:val="30"/>
          <w:szCs w:val="30"/>
        </w:rPr>
        <w:t xml:space="preserve">группы и (или) </w:t>
      </w:r>
      <w:r w:rsidR="007A2814">
        <w:rPr>
          <w:b/>
          <w:sz w:val="30"/>
          <w:szCs w:val="30"/>
        </w:rPr>
        <w:br/>
      </w:r>
      <w:r w:rsidRPr="00CA5E8E">
        <w:rPr>
          <w:b/>
          <w:sz w:val="30"/>
          <w:szCs w:val="30"/>
        </w:rPr>
        <w:t>с неработающими пенсионерами, достигшими возраста, дающего право на пенсию по возрасту на общих основаниях</w:t>
      </w:r>
      <w:r>
        <w:rPr>
          <w:sz w:val="30"/>
          <w:szCs w:val="30"/>
        </w:rPr>
        <w:t>).</w:t>
      </w:r>
    </w:p>
    <w:p w:rsidR="007A2814" w:rsidRDefault="007A2814" w:rsidP="007A2814">
      <w:pPr>
        <w:widowControl/>
        <w:ind w:firstLine="709"/>
        <w:jc w:val="both"/>
        <w:rPr>
          <w:sz w:val="30"/>
          <w:szCs w:val="30"/>
        </w:rPr>
      </w:pPr>
      <w:r w:rsidRPr="007A2814">
        <w:rPr>
          <w:b/>
          <w:sz w:val="30"/>
          <w:szCs w:val="30"/>
        </w:rPr>
        <w:t xml:space="preserve">Инвалидам </w:t>
      </w:r>
      <w:r w:rsidRPr="007A2814">
        <w:rPr>
          <w:b/>
          <w:sz w:val="30"/>
          <w:szCs w:val="30"/>
          <w:lang w:val="en-US"/>
        </w:rPr>
        <w:t>III</w:t>
      </w:r>
      <w:r w:rsidRPr="007A2814">
        <w:rPr>
          <w:b/>
          <w:sz w:val="30"/>
          <w:szCs w:val="30"/>
        </w:rPr>
        <w:t xml:space="preserve"> группы</w:t>
      </w:r>
      <w:r w:rsidRPr="007A2814">
        <w:rPr>
          <w:sz w:val="30"/>
          <w:szCs w:val="30"/>
        </w:rPr>
        <w:t xml:space="preserve"> указанным Законом предоставлено право </w:t>
      </w:r>
      <w:r w:rsidRPr="007A2814">
        <w:rPr>
          <w:sz w:val="30"/>
          <w:szCs w:val="30"/>
        </w:rPr>
        <w:b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1"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7A2814" w:rsidRPr="0009581F" w:rsidRDefault="0009581F" w:rsidP="007A2814">
      <w:pPr>
        <w:widowControl/>
        <w:autoSpaceDE/>
        <w:autoSpaceDN/>
        <w:adjustRightInd/>
        <w:ind w:firstLine="708"/>
        <w:jc w:val="both"/>
        <w:rPr>
          <w:b/>
          <w:i/>
          <w:sz w:val="30"/>
          <w:szCs w:val="30"/>
        </w:rPr>
      </w:pPr>
      <w:r w:rsidRPr="0009581F">
        <w:rPr>
          <w:b/>
          <w:i/>
          <w:sz w:val="30"/>
          <w:szCs w:val="30"/>
        </w:rPr>
        <w:t>ВИДЫ МАТЕРИАЛЬНОЙ ПОДДЕРЖКИ</w:t>
      </w: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2"/>
      </w:r>
      <w:r w:rsidRPr="007A2814">
        <w:rPr>
          <w:rFonts w:eastAsia="Calibri"/>
          <w:bCs/>
          <w:sz w:val="30"/>
          <w:szCs w:val="30"/>
          <w:lang w:eastAsia="en-US"/>
        </w:rPr>
        <w:t xml:space="preserve">.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lastRenderedPageBreak/>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Pr="007A2814">
        <w:rPr>
          <w:sz w:val="30"/>
          <w:szCs w:val="30"/>
        </w:rPr>
        <w:t xml:space="preserve"> </w:t>
      </w:r>
      <w:r w:rsidR="0009581F">
        <w:rPr>
          <w:sz w:val="30"/>
          <w:szCs w:val="30"/>
        </w:rPr>
        <w:br/>
      </w:r>
      <w:r w:rsidRPr="007A2814">
        <w:rPr>
          <w:sz w:val="30"/>
          <w:szCs w:val="30"/>
        </w:rPr>
        <w:t>до 10 бюджетов прожиточного минимума в среднем на душу населения (далее – БПМ).</w:t>
      </w:r>
      <w:r w:rsidRPr="007A2814">
        <w:rPr>
          <w:sz w:val="30"/>
          <w:szCs w:val="30"/>
          <w:lang w:val="be-BY"/>
        </w:rPr>
        <w:t xml:space="preserve"> </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Беларусь от 3 августа </w:t>
      </w:r>
      <w:r w:rsidR="003569E2">
        <w:rPr>
          <w:sz w:val="30"/>
          <w:szCs w:val="30"/>
        </w:rPr>
        <w:br/>
      </w:r>
      <w:r w:rsidRPr="007A2814">
        <w:rPr>
          <w:sz w:val="30"/>
          <w:szCs w:val="30"/>
        </w:rPr>
        <w:t>2001 г. № 9,</w:t>
      </w:r>
      <w:r w:rsidRPr="007A2814">
        <w:rPr>
          <w:sz w:val="24"/>
        </w:rPr>
        <w:t xml:space="preserve"> </w:t>
      </w:r>
      <w:r w:rsidRPr="007A2814">
        <w:rPr>
          <w:sz w:val="30"/>
          <w:szCs w:val="30"/>
          <w:u w:val="single"/>
        </w:rPr>
        <w:t>неработающим</w:t>
      </w:r>
      <w:r w:rsidRPr="007A2814">
        <w:rPr>
          <w:sz w:val="24"/>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4"/>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P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3569E2">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 xml:space="preserve">         3</w:t>
      </w:r>
      <w:r w:rsidRPr="007A2814">
        <w:rPr>
          <w:rFonts w:eastAsia="Calibri"/>
          <w:sz w:val="30"/>
          <w:szCs w:val="30"/>
          <w:lang w:eastAsia="en-US"/>
        </w:rPr>
        <w:t xml:space="preserve"> БПМ</w:t>
      </w:r>
      <w:r w:rsidRPr="007A2814">
        <w:rPr>
          <w:rFonts w:eastAsia="Calibri"/>
          <w:b/>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09581F" w:rsidRPr="0009581F" w:rsidRDefault="0009581F" w:rsidP="007A2814">
      <w:pPr>
        <w:autoSpaceDE/>
        <w:autoSpaceDN/>
        <w:adjustRightInd/>
        <w:ind w:firstLine="709"/>
        <w:jc w:val="both"/>
        <w:rPr>
          <w:b/>
          <w:i/>
          <w:sz w:val="30"/>
          <w:szCs w:val="30"/>
        </w:rPr>
      </w:pPr>
      <w:r w:rsidRPr="0009581F">
        <w:rPr>
          <w:b/>
          <w:i/>
          <w:sz w:val="30"/>
          <w:szCs w:val="30"/>
        </w:rPr>
        <w:t>СОЦИАЛЬНОЕ ОБСЛУЖИВАНИЕ</w:t>
      </w: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Pr="0009581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Pr="0009581F">
        <w:rPr>
          <w:sz w:val="30"/>
          <w:szCs w:val="30"/>
        </w:rPr>
        <w:t xml:space="preserve"> </w:t>
      </w:r>
      <w:r w:rsidRPr="0009581F">
        <w:rPr>
          <w:b/>
          <w:sz w:val="30"/>
          <w:szCs w:val="30"/>
        </w:rPr>
        <w:t>различные виды</w:t>
      </w:r>
      <w:r w:rsidRPr="0009581F">
        <w:rPr>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w:t>
      </w:r>
      <w:r w:rsidRPr="0009581F">
        <w:rPr>
          <w:sz w:val="30"/>
          <w:szCs w:val="30"/>
        </w:rPr>
        <w:lastRenderedPageBreak/>
        <w:t>социального обслуживания с нормами и нормативами обеспеченности граждан этими услугами</w:t>
      </w:r>
      <w:r w:rsidRPr="0009581F">
        <w:rPr>
          <w:sz w:val="30"/>
          <w:szCs w:val="30"/>
          <w:vertAlign w:val="superscript"/>
        </w:rPr>
        <w:footnoteReference w:id="5"/>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F8008C">
        <w:rPr>
          <w:sz w:val="30"/>
          <w:szCs w:val="30"/>
        </w:rPr>
        <w:t xml:space="preserve"> (социальные услуги – 0,60 рубля, услуги сиделки – 1,00 рубль)</w:t>
      </w:r>
      <w:r w:rsidR="003569E2">
        <w:rPr>
          <w:rStyle w:val="a5"/>
          <w:sz w:val="30"/>
          <w:szCs w:val="30"/>
        </w:rPr>
        <w:footnoteReference w:id="6"/>
      </w:r>
      <w:r w:rsidRPr="0009581F">
        <w:rPr>
          <w:sz w:val="30"/>
          <w:szCs w:val="30"/>
        </w:rPr>
        <w:t>.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положения и состава семьи нетрудоспособного гражданина</w:t>
      </w:r>
      <w:r w:rsidRPr="0009581F">
        <w:rPr>
          <w:sz w:val="30"/>
          <w:szCs w:val="30"/>
          <w:vertAlign w:val="superscript"/>
        </w:rPr>
        <w:footnoteReference w:id="7"/>
      </w:r>
      <w:r w:rsidRPr="0009581F">
        <w:rPr>
          <w:sz w:val="30"/>
          <w:szCs w:val="30"/>
        </w:rPr>
        <w:t>.</w:t>
      </w:r>
    </w:p>
    <w:p w:rsidR="0009581F" w:rsidRPr="00B1629E"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8"/>
      </w:r>
      <w:r w:rsidRPr="0009581F">
        <w:rPr>
          <w:sz w:val="30"/>
          <w:szCs w:val="30"/>
        </w:rPr>
        <w:t xml:space="preserve">, при наличии у гражданина медицинских показаний и (или) </w:t>
      </w:r>
      <w:r w:rsidRPr="00B1629E">
        <w:rPr>
          <w:sz w:val="30"/>
          <w:szCs w:val="30"/>
        </w:rPr>
        <w:t>отсутствии медицинских противопоказаний, подтвержденных медицинской справкой о состоянии здоровья</w:t>
      </w:r>
      <w:r w:rsidRPr="00B1629E">
        <w:rPr>
          <w:sz w:val="30"/>
          <w:szCs w:val="30"/>
          <w:vertAlign w:val="superscript"/>
        </w:rPr>
        <w:footnoteReference w:id="9"/>
      </w:r>
      <w:r w:rsidRPr="00B1629E">
        <w:rPr>
          <w:sz w:val="30"/>
          <w:szCs w:val="30"/>
        </w:rPr>
        <w:t>.</w:t>
      </w:r>
    </w:p>
    <w:p w:rsidR="008862B1" w:rsidRPr="007A2814" w:rsidRDefault="0009581F" w:rsidP="00595F4B">
      <w:pPr>
        <w:autoSpaceDE/>
        <w:autoSpaceDN/>
        <w:adjustRightInd/>
        <w:ind w:firstLine="709"/>
        <w:jc w:val="both"/>
        <w:rPr>
          <w:i/>
          <w:sz w:val="30"/>
          <w:szCs w:val="30"/>
        </w:rPr>
      </w:pPr>
      <w:r w:rsidRPr="00B1629E">
        <w:rPr>
          <w:sz w:val="30"/>
          <w:szCs w:val="30"/>
        </w:rPr>
        <w:t xml:space="preserve">По вопросам разъяснения социальных льгот, прав и гарантий, оказания материальной поддержки, социальных услуг необходимо обращаться в </w:t>
      </w:r>
      <w:r w:rsidR="00595F4B">
        <w:rPr>
          <w:sz w:val="30"/>
          <w:szCs w:val="30"/>
        </w:rPr>
        <w:t>управление</w:t>
      </w:r>
      <w:r w:rsidRPr="00B1629E">
        <w:rPr>
          <w:sz w:val="30"/>
          <w:szCs w:val="30"/>
        </w:rPr>
        <w:t xml:space="preserve"> по труду, занятости и социальной защите</w:t>
      </w:r>
      <w:r w:rsidR="00595F4B">
        <w:rPr>
          <w:sz w:val="30"/>
          <w:szCs w:val="30"/>
        </w:rPr>
        <w:t xml:space="preserve"> райисполкома</w:t>
      </w:r>
      <w:r w:rsidRPr="00B1629E">
        <w:rPr>
          <w:sz w:val="30"/>
          <w:szCs w:val="30"/>
        </w:rPr>
        <w:t>,</w:t>
      </w:r>
      <w:r w:rsidR="00595F4B">
        <w:rPr>
          <w:sz w:val="30"/>
          <w:szCs w:val="30"/>
        </w:rPr>
        <w:t xml:space="preserve"> в</w:t>
      </w:r>
      <w:r w:rsidRPr="00B1629E">
        <w:rPr>
          <w:sz w:val="30"/>
          <w:szCs w:val="30"/>
        </w:rPr>
        <w:t xml:space="preserve"> </w:t>
      </w:r>
      <w:r w:rsidR="00595F4B">
        <w:rPr>
          <w:sz w:val="30"/>
          <w:szCs w:val="30"/>
        </w:rPr>
        <w:t xml:space="preserve">учреждение «Костюковичский районный центр социального обслуживания населения» по адресу: ул.Зиньковича, 52, г.Костюковичи, тел. 71876, </w:t>
      </w:r>
      <w:bookmarkStart w:id="0" w:name="_GoBack"/>
      <w:bookmarkEnd w:id="0"/>
      <w:r w:rsidR="00595F4B">
        <w:rPr>
          <w:sz w:val="30"/>
          <w:szCs w:val="30"/>
        </w:rPr>
        <w:t>23175.</w:t>
      </w:r>
    </w:p>
    <w:p w:rsidR="002B45AA" w:rsidRPr="007A2814" w:rsidRDefault="002B45AA" w:rsidP="007A2814">
      <w:pPr>
        <w:ind w:firstLine="709"/>
        <w:rPr>
          <w:i/>
        </w:rPr>
      </w:pPr>
    </w:p>
    <w:sectPr w:rsidR="002B45AA" w:rsidRPr="007A2814" w:rsidSect="00CA5E8E">
      <w:headerReference w:type="default" r:id="rId12"/>
      <w:pgSz w:w="11907" w:h="16840" w:code="9"/>
      <w:pgMar w:top="1134" w:right="567"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B4" w:rsidRDefault="003527B4" w:rsidP="00CA5E8E">
      <w:r>
        <w:separator/>
      </w:r>
    </w:p>
  </w:endnote>
  <w:endnote w:type="continuationSeparator" w:id="0">
    <w:p w:rsidR="003527B4" w:rsidRDefault="003527B4" w:rsidP="00CA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B4" w:rsidRDefault="003527B4" w:rsidP="00CA5E8E">
      <w:r>
        <w:separator/>
      </w:r>
    </w:p>
  </w:footnote>
  <w:footnote w:type="continuationSeparator" w:id="0">
    <w:p w:rsidR="003527B4" w:rsidRDefault="003527B4" w:rsidP="00CA5E8E">
      <w:r>
        <w:continuationSeparator/>
      </w:r>
    </w:p>
  </w:footnote>
  <w:footnote w:id="1">
    <w:p w:rsidR="00CA5E8E" w:rsidRPr="005666EF" w:rsidRDefault="00CA5E8E" w:rsidP="00CA5E8E">
      <w:pPr>
        <w:pStyle w:val="a3"/>
        <w:jc w:val="both"/>
        <w:rPr>
          <w:sz w:val="22"/>
          <w:szCs w:val="22"/>
        </w:rPr>
      </w:pPr>
      <w:r>
        <w:rPr>
          <w:rStyle w:val="a5"/>
        </w:rPr>
        <w:footnoteRef/>
      </w:r>
      <w:r>
        <w:t xml:space="preserve">  </w:t>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2">
    <w:p w:rsidR="007A2814" w:rsidRPr="00017E71" w:rsidRDefault="007A2814"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3">
    <w:p w:rsidR="007A2814" w:rsidRPr="00017E71" w:rsidRDefault="007A2814" w:rsidP="007A2814">
      <w:pPr>
        <w:pStyle w:val="a3"/>
        <w:rPr>
          <w:b/>
        </w:rPr>
      </w:pPr>
      <w:r>
        <w:rPr>
          <w:rStyle w:val="a5"/>
        </w:rPr>
        <w:footnoteRef/>
      </w:r>
      <w:r>
        <w:t xml:space="preserve"> </w:t>
      </w:r>
      <w:r w:rsidRPr="00017E71">
        <w:t>С 01.</w:t>
      </w:r>
      <w:r>
        <w:t>02</w:t>
      </w:r>
      <w:r w:rsidRPr="00017E71">
        <w:t>.20</w:t>
      </w:r>
      <w:r>
        <w:t>20</w:t>
      </w:r>
      <w:r w:rsidRPr="00017E71">
        <w:t xml:space="preserve"> </w:t>
      </w:r>
      <w:r>
        <w:t xml:space="preserve">150% </w:t>
      </w:r>
      <w:r w:rsidRPr="00017E71">
        <w:t>критери</w:t>
      </w:r>
      <w:r>
        <w:t>я</w:t>
      </w:r>
      <w:r w:rsidRPr="00017E71">
        <w:t xml:space="preserve"> нуждаемости составляет </w:t>
      </w:r>
      <w:r>
        <w:t>359,81</w:t>
      </w:r>
      <w:r w:rsidRPr="00017E71">
        <w:t xml:space="preserve"> рубля</w:t>
      </w:r>
      <w:r>
        <w:t>.</w:t>
      </w:r>
    </w:p>
    <w:p w:rsidR="007A2814" w:rsidRDefault="007A2814" w:rsidP="007A2814">
      <w:pPr>
        <w:pStyle w:val="a3"/>
      </w:pPr>
    </w:p>
  </w:footnote>
  <w:footnote w:id="4">
    <w:p w:rsidR="003569E2" w:rsidRDefault="003569E2">
      <w:pPr>
        <w:pStyle w:val="a3"/>
      </w:pPr>
      <w:r>
        <w:rPr>
          <w:rStyle w:val="a5"/>
        </w:rPr>
        <w:footnoteRef/>
      </w:r>
      <w:r>
        <w:t xml:space="preserve"> </w:t>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5">
    <w:p w:rsidR="0009581F" w:rsidRPr="00F62F40" w:rsidRDefault="0009581F"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6">
    <w:p w:rsidR="003569E2" w:rsidRDefault="003569E2">
      <w:pPr>
        <w:pStyle w:val="a3"/>
      </w:pPr>
      <w:r>
        <w:rPr>
          <w:rStyle w:val="a5"/>
        </w:rPr>
        <w:footnoteRef/>
      </w:r>
      <w:r>
        <w:t xml:space="preserve"> Тариф </w:t>
      </w:r>
      <w:r w:rsidRPr="003569E2">
        <w:t xml:space="preserve">на социальные услуги, входящие в перечень, установлен облисполкомом в размере </w:t>
      </w:r>
      <w:r>
        <w:t>_____</w:t>
      </w:r>
      <w:r w:rsidRPr="003569E2">
        <w:t>руб. за час</w:t>
      </w:r>
    </w:p>
  </w:footnote>
  <w:footnote w:id="7">
    <w:p w:rsidR="0009581F" w:rsidRPr="00F62F40" w:rsidRDefault="0009581F"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8">
    <w:p w:rsidR="0009581F" w:rsidRPr="00F62F40" w:rsidRDefault="0009581F" w:rsidP="0009581F">
      <w:pPr>
        <w:pStyle w:val="a3"/>
        <w:jc w:val="both"/>
      </w:pPr>
      <w:r w:rsidRPr="00F62F40">
        <w:rPr>
          <w:rStyle w:val="a5"/>
        </w:rPr>
        <w:footnoteRef/>
      </w:r>
      <w:r w:rsidRPr="00F62F40">
        <w:t xml:space="preserve"> Пункт 3 Инструкции.</w:t>
      </w:r>
    </w:p>
  </w:footnote>
  <w:footnote w:id="9">
    <w:p w:rsidR="0009581F" w:rsidRPr="00F62F40" w:rsidRDefault="0009581F"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CA5E8E" w:rsidRDefault="004A76AE">
        <w:pPr>
          <w:pStyle w:val="a6"/>
          <w:jc w:val="center"/>
        </w:pPr>
        <w:r>
          <w:fldChar w:fldCharType="begin"/>
        </w:r>
        <w:r w:rsidR="00FA0FEB">
          <w:instrText xml:space="preserve"> PAGE   \* MERGEFORMAT </w:instrText>
        </w:r>
        <w:r>
          <w:fldChar w:fldCharType="separate"/>
        </w:r>
        <w:r w:rsidR="00116E7C">
          <w:rPr>
            <w:noProof/>
          </w:rPr>
          <w:t>5</w:t>
        </w:r>
        <w:r>
          <w:rPr>
            <w:noProof/>
          </w:rPr>
          <w:fldChar w:fldCharType="end"/>
        </w:r>
      </w:p>
    </w:sdtContent>
  </w:sdt>
  <w:p w:rsidR="00CA5E8E" w:rsidRDefault="00CA5E8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2"/>
  <w:characterSpacingControl w:val="doNotCompress"/>
  <w:footnotePr>
    <w:footnote w:id="-1"/>
    <w:footnote w:id="0"/>
  </w:footnotePr>
  <w:endnotePr>
    <w:endnote w:id="-1"/>
    <w:endnote w:id="0"/>
  </w:endnotePr>
  <w:compat/>
  <w:rsids>
    <w:rsidRoot w:val="008862B1"/>
    <w:rsid w:val="00001129"/>
    <w:rsid w:val="0009581F"/>
    <w:rsid w:val="000F3FDB"/>
    <w:rsid w:val="00116E7C"/>
    <w:rsid w:val="002B45AA"/>
    <w:rsid w:val="002C6850"/>
    <w:rsid w:val="003527B4"/>
    <w:rsid w:val="003569E2"/>
    <w:rsid w:val="003E3C57"/>
    <w:rsid w:val="00427C18"/>
    <w:rsid w:val="004A76AE"/>
    <w:rsid w:val="00595F4B"/>
    <w:rsid w:val="00723120"/>
    <w:rsid w:val="007A2814"/>
    <w:rsid w:val="007B7483"/>
    <w:rsid w:val="008862B1"/>
    <w:rsid w:val="00891553"/>
    <w:rsid w:val="008960BB"/>
    <w:rsid w:val="00B1629E"/>
    <w:rsid w:val="00B95A5A"/>
    <w:rsid w:val="00BA4B82"/>
    <w:rsid w:val="00C46083"/>
    <w:rsid w:val="00CA5E8E"/>
    <w:rsid w:val="00F8008C"/>
    <w:rsid w:val="00FA0FEB"/>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 w:type="paragraph" w:styleId="ab">
    <w:name w:val="Balloon Text"/>
    <w:basedOn w:val="a"/>
    <w:link w:val="ac"/>
    <w:uiPriority w:val="99"/>
    <w:semiHidden/>
    <w:unhideWhenUsed/>
    <w:rsid w:val="00F8008C"/>
    <w:rPr>
      <w:rFonts w:ascii="Tahoma" w:hAnsi="Tahoma" w:cs="Tahoma"/>
      <w:sz w:val="16"/>
      <w:szCs w:val="16"/>
    </w:rPr>
  </w:style>
  <w:style w:type="character" w:customStyle="1" w:styleId="ac">
    <w:name w:val="Текст выноски Знак"/>
    <w:basedOn w:val="a0"/>
    <w:link w:val="ab"/>
    <w:uiPriority w:val="99"/>
    <w:semiHidden/>
    <w:rsid w:val="00F800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5BA0BA6E97A98812CD4C0B7432D1686467D551EB4A0040BDB6D0639CD2E2159D8B5B0F5A641595BFD944B060z3yA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20D9A3F1CE757E171CA5AACD29D5832A7007CB3AFE82D901957A8B686105C7A0BE7A93E9E9A5FD0DB1FEB11Bs9q6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C2088473C0E861DB903DD3A2BA988B891F0EE2422A1DF875B3CE0C498BDA81EE02A67EFB74FD1840E18CD74507DPC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26709CC71E9A0B50B7028BA54360642B4BC8189E039ECDCD08CE05323E2151488AA9385EC4BD4C6FD9D94E0D3Dd0r6I" TargetMode="External"/><Relationship Id="rId4" Type="http://schemas.openxmlformats.org/officeDocument/2006/relationships/webSettings" Target="webSettings.xml"/><Relationship Id="rId9" Type="http://schemas.openxmlformats.org/officeDocument/2006/relationships/hyperlink" Target="consultantplus://offline/ref=26709CC71E9A0B50B7028BA54360642B4BC8189E039ECFCE0CCD08323E2151488AA9385EC4BD4C6FD9D94E0D3Dd0r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7E76-D436-46FE-B9C6-A97FC1E4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User</cp:lastModifiedBy>
  <cp:revision>2</cp:revision>
  <cp:lastPrinted>2020-02-18T05:45:00Z</cp:lastPrinted>
  <dcterms:created xsi:type="dcterms:W3CDTF">2020-02-26T12:11:00Z</dcterms:created>
  <dcterms:modified xsi:type="dcterms:W3CDTF">2020-02-26T12:11:00Z</dcterms:modified>
</cp:coreProperties>
</file>