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99" w:rsidRDefault="00820130">
      <w:r>
        <w:rPr>
          <w:rFonts w:ascii="Tahoma" w:hAnsi="Tahoma" w:cs="Tahoma"/>
          <w:color w:val="443F3F"/>
          <w:sz w:val="21"/>
          <w:szCs w:val="21"/>
        </w:rPr>
        <w:t>Нормы, устанавливающие особенности регулирования труда несовершеннолетних прежде всего сосредоточены в Главе 20 ТК.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Заключение трудового договора.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>Согласно общим нормам ТК заключение трудового договора допускается с лицами, достигшими 16 лет (ст. 21, 272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Вместе с тем установлен нижний предел возраста работника – не менее 14 лет. С таким лицом (в возрасте с 14 до 16 лет) заключение трудового договора допустимо только при наличии письменного согласия одного из его родителей (усыновителей, попечителей). Другим условием заключения трудового договора с работником данной возрастной категории является выполнение легкой работы или занятия профессиональным спортом, которые не должны быть вредными для его здоровья и развития, а также не препятствовать получению общего среднего, профессионально-технического и среднего специального образования.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Перечень легких видов работ, которые могут выполнять лица в возрасте от четырнадцати до шестнадцати лет, утвержден Министерством труда и социальной защиты Республики Беларусь (постановление от 15.10.2010 № 144).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признаются недействительными (ст. 22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Несовершеннолетние работники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гарантиями, установленными ТК, иными актами законодательства, коллективными договорами, соглашениями (ст. 273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Прием на работу лиц моложе восемнадцати лет возможен только после предварительного медицинского осмотра. В дальнейшем, до достижения восемнадцати лет, они также ежегодно подлежат обязательному медицинскому осмотру, который проводится в рабочее время с сохранением среднего заработка (ст. 275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 заключении трудового договора с несовершеннолетними наниматель не вправе устанавливать им предварительное испытание (ст. 28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Работы, поручаемые несовершеннолетним.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>Законодательством запрещено применять труд несовершеннолетних на тяжелых работах и на работах с вредными и (или) опасными условиями труда, на подземных и горных работах (ст. 274 ТК). Список работ, на которых запрещается применение труда лиц моложе восемнадцати лет, установлен постановлением Министерства труда и социальной защиты Республики Беларусь 27.06.2013 № 67.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Запрещаются подъем и перемещение несовершеннолетними тяжестей вручную, превышающих установленные для них предельные нормы. Такие нормы установлены Министерством здравоохранения Республики Беларусь (постановление от 13.10.2010 № 134).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br/>
        <w:t>Рабочее время.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 xml:space="preserve">Для работников моложе 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восемнадцати лет устанавливается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сокращенная продолжительность рабочего времени: в возрасте от четырнадцати до шестнадцати лет - не более 23 часов в неделю, от шестнадцати до восемнадцати лет - не более 35 часов в неделю (ст. 114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lastRenderedPageBreak/>
        <w:t>Продолжительность рабочего времени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не может превышать половины вышеуказанной максимальной продолжительности рабочего времени в соответствии с возрастной категорией.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 этом продолжительность ежедневной работы (смены) не может превышать: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1) для работников в возрасте от четырнадцати до шестнадцати лет - 4 часа 36 минут, от шестнадцати до восемнадцати лет - семь часов;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2)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четырнадцати до шестнадцати лет - 2 часа 18 минут, в возрасте от шестнадцати до восемнадцати лет - 3 часа 30 минут (ст. 115 Трудового кодека).</w:t>
      </w:r>
      <w:proofErr w:type="gramEnd"/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если иное не установлено ТК (ст. 117, 120, 276 ТК).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Кроме того, несовершеннолетним не устанавливается ненормированный рабочий день (постановление Совета Министров Республики Беларусь от 10.12.2007 № 1695).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 278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Законодательством установлены следующие особенности оплаты труда несовершеннолетних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>(ст. 279 ТК).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Заработная плата работникам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Трудовой отпуск.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По общему правилу за первый рабочий год трудовые отпуска (основной и </w:t>
      </w:r>
      <w:r>
        <w:rPr>
          <w:rFonts w:ascii="Tahoma" w:hAnsi="Tahoma" w:cs="Tahoma"/>
          <w:color w:val="443F3F"/>
          <w:sz w:val="21"/>
          <w:szCs w:val="21"/>
        </w:rPr>
        <w:lastRenderedPageBreak/>
        <w:t>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удобное время года (ст. 168 и 277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Отзыв из трудового отпуска работников данной возрастной категории также недопустим (ст. 174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ТК содержит некоторые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b/>
          <w:bCs/>
          <w:color w:val="443F3F"/>
          <w:sz w:val="21"/>
          <w:szCs w:val="21"/>
        </w:rPr>
        <w:t>гарантии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>в части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b/>
          <w:bCs/>
          <w:color w:val="443F3F"/>
          <w:sz w:val="21"/>
          <w:szCs w:val="21"/>
        </w:rPr>
        <w:t>материальной ответственности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>несовершеннолетних работников. Наниматель не вправе заключить с работниками моложе 18 лет письменные договоры о полной материальной ответственности (ст. 405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В соответствии с разъяснениями, содержащимися в постановлении Пленума Верховного Суда Республики Беларусь от 26.03.2002 № 2 «О применении судами законодательства о материальной ответственности работников за ущерб, причиненный нанимателю при исполнении трудовых обязанностей» применительно к п.п. 1 и 2, а также к ч.ч. 1 и 2 п. 3 ст. 25 Гражданского кодекса Республики Беларусь, учитывая положения ст. 273 ТК, материальную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заключение трудового договора, - субсидиарную ответственность. 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предусмотренному п. 1 ст. 404 ТК, поскольку письменные договоры о полной материальной ответственности могут быть заключены нанимателем с работниками, достигшими 18 лет (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ч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>. 1 ст. 405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Расторжение трудового договора.</w:t>
      </w:r>
      <w:r>
        <w:rPr>
          <w:rStyle w:val="apple-converted-space"/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t>Законодательство содержит ряд гарантий при расторжении трудовых договоров с работниками моложе 18 лет (ст. 282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К таким основаниям относятся: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несоответствие работника занимаемой должности или выполняемой работе вследствие состояния здоровья, препятствующего продолжению данной работы;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 xml:space="preserve">несоответствие работника занимаемой должности или выполняемой работе вследствие </w:t>
      </w:r>
      <w:r>
        <w:rPr>
          <w:rFonts w:ascii="Tahoma" w:hAnsi="Tahoma" w:cs="Tahoma"/>
          <w:color w:val="443F3F"/>
          <w:sz w:val="21"/>
          <w:szCs w:val="21"/>
        </w:rPr>
        <w:lastRenderedPageBreak/>
        <w:t>недостаточной квалификации, препятствующей продолжению данной работы;</w:t>
      </w:r>
      <w:proofErr w:type="gramEnd"/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 увольнении по основаниям, предусмотренным п.п. 4, 5, 7-9 ст. 42 и п.п. 2 и 3 ст. 44 ТК увольнение несовершеннолетних возможно после предварительного, не менее чем за две недели, уведомления районной (городской) комиссии по делам несовершеннолетних, если иное не установлено ТК.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Лицам моложе 18 лет запрещена работа по совместительству (ст. 348 ТК).</w:t>
      </w:r>
    </w:p>
    <w:sectPr w:rsidR="006C7899" w:rsidSect="006C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30"/>
    <w:rsid w:val="006C7899"/>
    <w:rsid w:val="0082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Shuniborova.e</cp:lastModifiedBy>
  <cp:revision>1</cp:revision>
  <dcterms:created xsi:type="dcterms:W3CDTF">2020-10-01T12:58:00Z</dcterms:created>
  <dcterms:modified xsi:type="dcterms:W3CDTF">2020-10-01T13:07:00Z</dcterms:modified>
</cp:coreProperties>
</file>