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4" w:rsidRDefault="00EA5594" w:rsidP="00351DDB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EA5594" w:rsidRDefault="00EA5594" w:rsidP="00351DDB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Протокол заседания комиссии</w:t>
      </w:r>
    </w:p>
    <w:p w:rsidR="001A2759" w:rsidRPr="004B4257" w:rsidRDefault="001A2759" w:rsidP="001A275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29.01.</w:t>
      </w:r>
      <w:r w:rsidRPr="007D0E42">
        <w:rPr>
          <w:sz w:val="28"/>
          <w:szCs w:val="28"/>
        </w:rPr>
        <w:t>20</w:t>
      </w:r>
      <w:r w:rsidRPr="004B4257">
        <w:rPr>
          <w:sz w:val="28"/>
          <w:szCs w:val="28"/>
        </w:rPr>
        <w:t>20</w:t>
      </w:r>
      <w:r w:rsidRPr="007D0E42">
        <w:rPr>
          <w:sz w:val="28"/>
          <w:szCs w:val="28"/>
        </w:rPr>
        <w:t xml:space="preserve">г № </w:t>
      </w:r>
      <w:r>
        <w:rPr>
          <w:sz w:val="28"/>
          <w:szCs w:val="28"/>
        </w:rPr>
        <w:t>5</w:t>
      </w:r>
    </w:p>
    <w:p w:rsidR="001A2759" w:rsidRDefault="001A2759" w:rsidP="00351DDB">
      <w:pPr>
        <w:ind w:left="5387"/>
        <w:jc w:val="both"/>
        <w:rPr>
          <w:sz w:val="30"/>
          <w:szCs w:val="30"/>
        </w:rPr>
      </w:pPr>
    </w:p>
    <w:p w:rsidR="00EA5594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CB55EF">
        <w:rPr>
          <w:b/>
          <w:sz w:val="28"/>
          <w:szCs w:val="28"/>
        </w:rPr>
        <w:t>Документация для переговоров по выбору подрядчика на выполнение текущего ремонта коммунального жилищного фонда, находящегося на обслуживании Унитарного коммунального производственного предприятия «</w:t>
      </w:r>
      <w:proofErr w:type="spellStart"/>
      <w:r w:rsidRPr="00CB55EF">
        <w:rPr>
          <w:b/>
          <w:sz w:val="28"/>
          <w:szCs w:val="28"/>
        </w:rPr>
        <w:t>Костюковичский</w:t>
      </w:r>
      <w:proofErr w:type="spellEnd"/>
      <w:r w:rsidRPr="00CB55EF">
        <w:rPr>
          <w:b/>
          <w:sz w:val="28"/>
          <w:szCs w:val="28"/>
        </w:rPr>
        <w:t xml:space="preserve"> </w:t>
      </w:r>
      <w:proofErr w:type="spellStart"/>
      <w:r w:rsidRPr="00CB55EF">
        <w:rPr>
          <w:b/>
          <w:sz w:val="28"/>
          <w:szCs w:val="28"/>
        </w:rPr>
        <w:t>жилкоммунхоз</w:t>
      </w:r>
      <w:proofErr w:type="spellEnd"/>
      <w:r w:rsidRPr="00CB55EF">
        <w:rPr>
          <w:b/>
          <w:sz w:val="28"/>
          <w:szCs w:val="28"/>
        </w:rPr>
        <w:t>»</w:t>
      </w:r>
      <w:r w:rsidR="003E2B8D">
        <w:rPr>
          <w:b/>
          <w:sz w:val="28"/>
          <w:szCs w:val="28"/>
        </w:rPr>
        <w:t>.</w:t>
      </w:r>
    </w:p>
    <w:p w:rsidR="00EA5594" w:rsidRPr="00D24788" w:rsidRDefault="00EA5594" w:rsidP="00351DDB">
      <w:pPr>
        <w:jc w:val="both"/>
        <w:rPr>
          <w:b/>
          <w:sz w:val="28"/>
          <w:szCs w:val="28"/>
        </w:rPr>
      </w:pPr>
      <w:r w:rsidRPr="00D24788">
        <w:rPr>
          <w:b/>
          <w:sz w:val="28"/>
          <w:szCs w:val="28"/>
        </w:rPr>
        <w:t>1.Обшие положения</w:t>
      </w:r>
    </w:p>
    <w:p w:rsidR="00EA5594" w:rsidRDefault="00EA5594" w:rsidP="00351DDB">
      <w:pPr>
        <w:pStyle w:val="a0-justify"/>
        <w:spacing w:before="0" w:after="0"/>
        <w:rPr>
          <w:sz w:val="28"/>
          <w:szCs w:val="28"/>
        </w:rPr>
      </w:pPr>
      <w:r w:rsidRPr="00CB55EF">
        <w:rPr>
          <w:sz w:val="28"/>
          <w:szCs w:val="28"/>
        </w:rPr>
        <w:t>Переговоры проводится на основании Указа Президента Республики Беларусь от 07.06.2019г. №223 «О закупках товаров (работ, услуг) при строительстве»</w:t>
      </w:r>
      <w:r>
        <w:t xml:space="preserve">, </w:t>
      </w:r>
      <w:r w:rsidRPr="00CB55E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B55EF">
        <w:rPr>
          <w:sz w:val="28"/>
          <w:szCs w:val="28"/>
        </w:rPr>
        <w:t xml:space="preserve"> Совета Министров РБ от 31.01.2014 г «Об организации и проведении процедур закупок товаров, (работ, услуг) и расчетах между заказчиком и подрядчиком при строительстве объектов»</w:t>
      </w:r>
      <w:r>
        <w:rPr>
          <w:sz w:val="28"/>
          <w:szCs w:val="28"/>
        </w:rPr>
        <w:t xml:space="preserve">. </w:t>
      </w:r>
    </w:p>
    <w:p w:rsidR="00EA5594" w:rsidRDefault="00EA5594" w:rsidP="00351DDB">
      <w:pPr>
        <w:pStyle w:val="a0-justify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Приглашение, документы и проект договора  для участия в переговорах </w:t>
      </w:r>
      <w:r w:rsidR="008F222C">
        <w:rPr>
          <w:sz w:val="28"/>
          <w:szCs w:val="28"/>
        </w:rPr>
        <w:t>направл</w:t>
      </w:r>
      <w:r w:rsidR="00BD5ABF">
        <w:rPr>
          <w:sz w:val="28"/>
          <w:szCs w:val="28"/>
        </w:rPr>
        <w:t>яю</w:t>
      </w:r>
      <w:r w:rsidR="008F222C">
        <w:rPr>
          <w:sz w:val="28"/>
          <w:szCs w:val="28"/>
        </w:rPr>
        <w:t>тся</w:t>
      </w:r>
      <w:r w:rsidR="00BD5ABF">
        <w:rPr>
          <w:sz w:val="28"/>
          <w:szCs w:val="28"/>
        </w:rPr>
        <w:t xml:space="preserve"> предполагаемым участникам по электронной почте, тел./факсу </w:t>
      </w:r>
      <w:r w:rsidR="008F222C">
        <w:rPr>
          <w:sz w:val="28"/>
          <w:szCs w:val="28"/>
        </w:rPr>
        <w:t xml:space="preserve"> </w:t>
      </w:r>
      <w:r w:rsidR="00BD5ABF">
        <w:rPr>
          <w:sz w:val="28"/>
          <w:szCs w:val="28"/>
        </w:rPr>
        <w:t>и размещаю</w:t>
      </w:r>
      <w:r>
        <w:rPr>
          <w:sz w:val="28"/>
          <w:szCs w:val="28"/>
        </w:rPr>
        <w:t xml:space="preserve">тся на сайте Костюковичского райисполкома, в </w:t>
      </w:r>
      <w:r w:rsidRPr="00CB55EF">
        <w:rPr>
          <w:sz w:val="28"/>
          <w:szCs w:val="28"/>
        </w:rPr>
        <w:t xml:space="preserve"> размещении извещения в информационной системе «Тендеры» на сайте информационного РУП «Национальный центр маркетинга и конъюнктуры цен» нет необходимости.</w:t>
      </w:r>
    </w:p>
    <w:p w:rsidR="00EA5594" w:rsidRPr="0055375E" w:rsidRDefault="00EA5594" w:rsidP="003E2B8D">
      <w:pPr>
        <w:pStyle w:val="a0-justify"/>
        <w:spacing w:before="0" w:after="0"/>
        <w:rPr>
          <w:sz w:val="28"/>
          <w:szCs w:val="28"/>
        </w:rPr>
      </w:pPr>
      <w:r w:rsidRPr="00CB55EF">
        <w:rPr>
          <w:sz w:val="28"/>
          <w:szCs w:val="28"/>
        </w:rPr>
        <w:t xml:space="preserve"> </w:t>
      </w:r>
      <w:r w:rsidRPr="007F4850">
        <w:rPr>
          <w:sz w:val="28"/>
          <w:szCs w:val="28"/>
        </w:rPr>
        <w:t xml:space="preserve">Сведения о разрешительной документации: текущий ремонт производится </w:t>
      </w:r>
      <w:r>
        <w:rPr>
          <w:sz w:val="28"/>
          <w:szCs w:val="28"/>
        </w:rPr>
        <w:t xml:space="preserve">на основании </w:t>
      </w:r>
      <w:r w:rsidRPr="007F4850">
        <w:rPr>
          <w:sz w:val="28"/>
          <w:szCs w:val="28"/>
        </w:rPr>
        <w:t>согласо</w:t>
      </w:r>
      <w:r>
        <w:rPr>
          <w:sz w:val="28"/>
          <w:szCs w:val="28"/>
        </w:rPr>
        <w:t xml:space="preserve">ванного и </w:t>
      </w:r>
      <w:r w:rsidRPr="007F4850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Костюковичским</w:t>
      </w:r>
      <w:proofErr w:type="spellEnd"/>
      <w:r>
        <w:rPr>
          <w:sz w:val="28"/>
          <w:szCs w:val="28"/>
        </w:rPr>
        <w:t xml:space="preserve"> районным исполнительным комитетом планом</w:t>
      </w:r>
      <w:r w:rsidRPr="007F4850">
        <w:rPr>
          <w:sz w:val="28"/>
          <w:szCs w:val="28"/>
        </w:rPr>
        <w:t xml:space="preserve"> текущего ремонта</w:t>
      </w:r>
      <w:r>
        <w:rPr>
          <w:sz w:val="28"/>
          <w:szCs w:val="28"/>
        </w:rPr>
        <w:t xml:space="preserve"> </w:t>
      </w:r>
      <w:r w:rsidRPr="007F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фонда, находящегося на обслуживании Унитарного коммунального производственного предприятия «Костюковичский жилкоммунхоз» на 2020 </w:t>
      </w:r>
      <w:r w:rsidRPr="007F485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EA5594" w:rsidRPr="0055375E" w:rsidRDefault="00EA5594" w:rsidP="00351DDB">
      <w:pPr>
        <w:pStyle w:val="a0-justify"/>
        <w:spacing w:before="0" w:after="0"/>
        <w:ind w:right="103"/>
        <w:rPr>
          <w:sz w:val="28"/>
          <w:szCs w:val="28"/>
        </w:rPr>
      </w:pPr>
      <w:r w:rsidRPr="0055375E">
        <w:rPr>
          <w:sz w:val="28"/>
          <w:szCs w:val="28"/>
        </w:rPr>
        <w:t xml:space="preserve">Стоимость строительства определена </w:t>
      </w:r>
      <w:proofErr w:type="gramStart"/>
      <w:r w:rsidRPr="0055375E">
        <w:rPr>
          <w:sz w:val="28"/>
          <w:szCs w:val="28"/>
        </w:rPr>
        <w:t>с учетом освобождения от обложения  налога на добавленную стоимость всех работ в соответствии с Указом</w:t>
      </w:r>
      <w:proofErr w:type="gramEnd"/>
      <w:r w:rsidRPr="0055375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еспублики </w:t>
      </w:r>
      <w:r w:rsidRPr="0055375E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55375E">
        <w:rPr>
          <w:sz w:val="28"/>
          <w:szCs w:val="28"/>
        </w:rPr>
        <w:t xml:space="preserve"> от 26.03.2007г №138.</w:t>
      </w:r>
    </w:p>
    <w:p w:rsidR="00EA5594" w:rsidRPr="0055375E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55375E">
        <w:rPr>
          <w:b/>
          <w:sz w:val="28"/>
          <w:szCs w:val="28"/>
        </w:rPr>
        <w:t>.Раздел «Основные  условия проведения переговоров»</w:t>
      </w:r>
      <w:r w:rsidRPr="0055375E">
        <w:rPr>
          <w:sz w:val="28"/>
          <w:szCs w:val="28"/>
          <w:u w:val="single"/>
        </w:rPr>
        <w:t xml:space="preserve"> </w:t>
      </w:r>
    </w:p>
    <w:p w:rsidR="00EA5594" w:rsidRPr="0055375E" w:rsidRDefault="00EA5594" w:rsidP="00351DDB">
      <w:pPr>
        <w:pStyle w:val="a0-justify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55375E">
        <w:rPr>
          <w:sz w:val="28"/>
          <w:szCs w:val="28"/>
        </w:rPr>
        <w:t xml:space="preserve">.1.Срок выполнения заказа </w:t>
      </w:r>
      <w:r w:rsidRPr="0055375E">
        <w:rPr>
          <w:sz w:val="28"/>
          <w:szCs w:val="28"/>
          <w:lang w:val="en-US"/>
        </w:rPr>
        <w:t>c</w:t>
      </w:r>
      <w:r w:rsidRPr="0055375E">
        <w:rPr>
          <w:sz w:val="28"/>
          <w:szCs w:val="28"/>
        </w:rPr>
        <w:t xml:space="preserve"> учетом подготовительного периода </w:t>
      </w:r>
      <w:r w:rsidRPr="0055375E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в течение 2020 года</w:t>
      </w:r>
      <w:proofErr w:type="gramStart"/>
      <w:r>
        <w:rPr>
          <w:sz w:val="28"/>
          <w:szCs w:val="28"/>
          <w:u w:val="single"/>
        </w:rPr>
        <w:t>.</w:t>
      </w:r>
      <w:r w:rsidRPr="0055375E">
        <w:rPr>
          <w:sz w:val="28"/>
          <w:szCs w:val="28"/>
          <w:u w:val="single"/>
        </w:rPr>
        <w:t>(</w:t>
      </w:r>
      <w:proofErr w:type="gramEnd"/>
      <w:r w:rsidRPr="0055375E">
        <w:rPr>
          <w:sz w:val="28"/>
          <w:szCs w:val="28"/>
          <w:u w:val="single"/>
        </w:rPr>
        <w:t xml:space="preserve"> </w:t>
      </w:r>
      <w:r w:rsidR="004A52D3">
        <w:rPr>
          <w:sz w:val="28"/>
          <w:szCs w:val="28"/>
          <w:u w:val="single"/>
        </w:rPr>
        <w:t>январь</w:t>
      </w:r>
      <w:r w:rsidRPr="0055375E">
        <w:rPr>
          <w:sz w:val="28"/>
          <w:szCs w:val="28"/>
          <w:u w:val="single"/>
        </w:rPr>
        <w:t>-декабрь 20</w:t>
      </w:r>
      <w:r>
        <w:rPr>
          <w:sz w:val="28"/>
          <w:szCs w:val="28"/>
          <w:u w:val="single"/>
        </w:rPr>
        <w:t>20</w:t>
      </w:r>
      <w:r w:rsidRPr="0055375E">
        <w:rPr>
          <w:sz w:val="28"/>
          <w:szCs w:val="28"/>
          <w:u w:val="single"/>
        </w:rPr>
        <w:t>г)</w:t>
      </w:r>
    </w:p>
    <w:p w:rsidR="00EA5594" w:rsidRPr="0055375E" w:rsidRDefault="00EA5594" w:rsidP="00351DDB">
      <w:pPr>
        <w:ind w:right="-143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55375E">
        <w:rPr>
          <w:sz w:val="28"/>
          <w:szCs w:val="28"/>
        </w:rPr>
        <w:t xml:space="preserve">.2.Источник финансирования </w:t>
      </w:r>
      <w:r w:rsidRPr="0055375E">
        <w:rPr>
          <w:b/>
          <w:sz w:val="28"/>
          <w:szCs w:val="28"/>
        </w:rPr>
        <w:t xml:space="preserve">закупки </w:t>
      </w:r>
      <w:r w:rsidRPr="0055375E">
        <w:rPr>
          <w:sz w:val="28"/>
          <w:szCs w:val="28"/>
        </w:rPr>
        <w:t xml:space="preserve"> </w:t>
      </w:r>
      <w:r w:rsidRPr="0055375E">
        <w:rPr>
          <w:b/>
          <w:sz w:val="28"/>
          <w:szCs w:val="28"/>
          <w:u w:val="single"/>
        </w:rPr>
        <w:t>местный бюджет.</w:t>
      </w:r>
    </w:p>
    <w:p w:rsidR="004A52D3" w:rsidRDefault="00EA5594" w:rsidP="00351DDB">
      <w:pPr>
        <w:rPr>
          <w:sz w:val="28"/>
          <w:szCs w:val="28"/>
        </w:rPr>
      </w:pPr>
      <w:proofErr w:type="gramStart"/>
      <w:r w:rsidRPr="0055375E">
        <w:rPr>
          <w:sz w:val="28"/>
          <w:szCs w:val="28"/>
        </w:rPr>
        <w:t>Цена заказа, применяемая в качестве стартовой, с возможностью внесения предложений о ее изменении</w:t>
      </w:r>
      <w:r w:rsidR="004A52D3">
        <w:rPr>
          <w:sz w:val="28"/>
          <w:szCs w:val="28"/>
        </w:rPr>
        <w:t>:</w:t>
      </w:r>
      <w:proofErr w:type="gramEnd"/>
    </w:p>
    <w:p w:rsidR="00EA5594" w:rsidRDefault="004A52D3" w:rsidP="00351DDB">
      <w:pPr>
        <w:rPr>
          <w:sz w:val="28"/>
          <w:szCs w:val="28"/>
          <w:u w:val="single"/>
        </w:rPr>
      </w:pPr>
      <w:r>
        <w:rPr>
          <w:sz w:val="28"/>
          <w:szCs w:val="28"/>
        </w:rPr>
        <w:t>лот №1-</w:t>
      </w:r>
      <w:r w:rsidR="00EA5594">
        <w:rPr>
          <w:sz w:val="28"/>
          <w:szCs w:val="28"/>
        </w:rPr>
        <w:t xml:space="preserve"> </w:t>
      </w:r>
      <w:r w:rsidR="00EA5594" w:rsidRPr="0055375E">
        <w:rPr>
          <w:sz w:val="28"/>
          <w:szCs w:val="28"/>
        </w:rPr>
        <w:t>92144,00руб.</w:t>
      </w:r>
      <w:r w:rsidR="00EA5594" w:rsidRPr="0055375E">
        <w:rPr>
          <w:sz w:val="28"/>
          <w:szCs w:val="28"/>
          <w:u w:val="single"/>
        </w:rPr>
        <w:t xml:space="preserve"> </w:t>
      </w:r>
    </w:p>
    <w:p w:rsidR="00654432" w:rsidRPr="007D0E42" w:rsidRDefault="00654432" w:rsidP="00654432">
      <w:pPr>
        <w:rPr>
          <w:sz w:val="28"/>
          <w:szCs w:val="28"/>
          <w:u w:val="single"/>
        </w:rPr>
      </w:pPr>
      <w:r>
        <w:rPr>
          <w:sz w:val="28"/>
          <w:szCs w:val="28"/>
        </w:rPr>
        <w:t>Лот №2- 20298,79 руб.</w:t>
      </w:r>
    </w:p>
    <w:p w:rsidR="00EA5594" w:rsidRPr="009211B2" w:rsidRDefault="00EA5594" w:rsidP="00351DDB">
      <w:pPr>
        <w:jc w:val="both"/>
        <w:rPr>
          <w:sz w:val="28"/>
          <w:szCs w:val="28"/>
        </w:rPr>
      </w:pPr>
      <w:r w:rsidRPr="009211B2">
        <w:rPr>
          <w:sz w:val="28"/>
          <w:szCs w:val="28"/>
        </w:rPr>
        <w:t xml:space="preserve">2.3. </w:t>
      </w:r>
      <w:proofErr w:type="gramStart"/>
      <w:r w:rsidRPr="009211B2">
        <w:rPr>
          <w:sz w:val="28"/>
          <w:szCs w:val="28"/>
        </w:rPr>
        <w:t>Участниками переговоров могут быть  претенденты,</w:t>
      </w:r>
      <w:r>
        <w:rPr>
          <w:sz w:val="28"/>
          <w:szCs w:val="28"/>
        </w:rPr>
        <w:t xml:space="preserve">  </w:t>
      </w:r>
      <w:r w:rsidRPr="009211B2">
        <w:rPr>
          <w:sz w:val="28"/>
          <w:szCs w:val="28"/>
        </w:rPr>
        <w:t xml:space="preserve">предложение которых соответствует конкурсной документации, за исключением находящихся в процессе ликвидации, реорганизации или признания в установленном законодательными актами РБ экономически несостоятельным (банкротом) и включенных в соответствии с </w:t>
      </w:r>
      <w:hyperlink r:id="rId4" w:history="1">
        <w:r w:rsidRPr="009211B2">
          <w:rPr>
            <w:rStyle w:val="a6"/>
            <w:sz w:val="28"/>
            <w:szCs w:val="28"/>
          </w:rPr>
          <w:t>Указом</w:t>
        </w:r>
      </w:hyperlink>
      <w:r w:rsidRPr="009211B2">
        <w:rPr>
          <w:sz w:val="28"/>
          <w:szCs w:val="28"/>
        </w:rPr>
        <w:t xml:space="preserve">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9211B2">
          <w:rPr>
            <w:sz w:val="28"/>
            <w:szCs w:val="28"/>
          </w:rPr>
          <w:t>2012 г</w:t>
        </w:r>
      </w:smartTag>
      <w:r w:rsidRPr="009211B2">
        <w:rPr>
          <w:sz w:val="28"/>
          <w:szCs w:val="28"/>
        </w:rPr>
        <w:t xml:space="preserve">. №488 «О некоторых мерах по предупреждению незаконной минимизации сумм налоговых обязательств  в </w:t>
      </w:r>
      <w:hyperlink r:id="rId5" w:history="1">
        <w:r w:rsidRPr="009211B2">
          <w:rPr>
            <w:rStyle w:val="a6"/>
            <w:sz w:val="28"/>
            <w:szCs w:val="28"/>
          </w:rPr>
          <w:t>Реестр</w:t>
        </w:r>
      </w:hyperlink>
      <w:r w:rsidRPr="009211B2">
        <w:rPr>
          <w:sz w:val="28"/>
          <w:szCs w:val="28"/>
        </w:rPr>
        <w:t xml:space="preserve"> коммерческих организаций и индивидуальных предпринимателей с</w:t>
      </w:r>
      <w:proofErr w:type="gramEnd"/>
      <w:r w:rsidRPr="009211B2">
        <w:rPr>
          <w:sz w:val="28"/>
          <w:szCs w:val="28"/>
        </w:rPr>
        <w:t xml:space="preserve"> повышенным риском совершения правонарушений в экономической сфере».</w:t>
      </w:r>
    </w:p>
    <w:p w:rsidR="00EA5594" w:rsidRPr="009211B2" w:rsidRDefault="00EA5594" w:rsidP="00351DDB">
      <w:pPr>
        <w:jc w:val="both"/>
        <w:rPr>
          <w:sz w:val="28"/>
          <w:szCs w:val="28"/>
        </w:rPr>
      </w:pPr>
      <w:r w:rsidRPr="009211B2">
        <w:rPr>
          <w:sz w:val="28"/>
          <w:szCs w:val="28"/>
        </w:rPr>
        <w:t xml:space="preserve">2.4.Участник  обязан  </w:t>
      </w:r>
      <w:proofErr w:type="gramStart"/>
      <w:r w:rsidRPr="009211B2">
        <w:rPr>
          <w:sz w:val="28"/>
          <w:szCs w:val="28"/>
        </w:rPr>
        <w:t>предоставить  документы</w:t>
      </w:r>
      <w:proofErr w:type="gramEnd"/>
      <w:r w:rsidRPr="009211B2">
        <w:rPr>
          <w:sz w:val="28"/>
          <w:szCs w:val="28"/>
        </w:rPr>
        <w:t xml:space="preserve"> о его экономическом и финансовом положении: (заявление об отсутствии задолженности по налогам, сборам и пеням, бухгалтерский бала</w:t>
      </w:r>
      <w:r>
        <w:rPr>
          <w:sz w:val="28"/>
          <w:szCs w:val="28"/>
        </w:rPr>
        <w:t>нс за последний отчетный период</w:t>
      </w:r>
      <w:r w:rsidRPr="009211B2">
        <w:rPr>
          <w:sz w:val="28"/>
          <w:szCs w:val="28"/>
        </w:rPr>
        <w:t xml:space="preserve">). 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b/>
          <w:sz w:val="28"/>
          <w:szCs w:val="28"/>
        </w:rPr>
        <w:t>3. Дополнительные условия проведения переговоров</w:t>
      </w:r>
      <w:r w:rsidRPr="009211B2">
        <w:rPr>
          <w:sz w:val="28"/>
          <w:szCs w:val="28"/>
        </w:rPr>
        <w:t>: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3.1.Участник </w:t>
      </w:r>
      <w:r>
        <w:rPr>
          <w:sz w:val="28"/>
          <w:szCs w:val="28"/>
        </w:rPr>
        <w:t xml:space="preserve">переговоров </w:t>
      </w:r>
      <w:r w:rsidRPr="009211B2">
        <w:rPr>
          <w:sz w:val="28"/>
          <w:szCs w:val="28"/>
        </w:rPr>
        <w:t>при разработке  предложени</w:t>
      </w:r>
      <w:r>
        <w:rPr>
          <w:sz w:val="28"/>
          <w:szCs w:val="28"/>
        </w:rPr>
        <w:t>я</w:t>
      </w:r>
      <w:r w:rsidRPr="009211B2">
        <w:rPr>
          <w:sz w:val="28"/>
          <w:szCs w:val="28"/>
        </w:rPr>
        <w:t xml:space="preserve"> руководствуется </w:t>
      </w:r>
      <w:r>
        <w:rPr>
          <w:sz w:val="28"/>
          <w:szCs w:val="28"/>
        </w:rPr>
        <w:t>техническим заданием для переговоров</w:t>
      </w:r>
      <w:r w:rsidRPr="009211B2">
        <w:rPr>
          <w:sz w:val="28"/>
          <w:szCs w:val="28"/>
        </w:rPr>
        <w:t>.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3.2.Участник может предлагать  товар собственного производства, необходимый для выполнения работ с предоставлением деклараций или сертификатов соответствия товаров, выданных в порядке, установленном законодательством.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3.3. Участник может внести изменения или дополнения в проект договора, если они не противоречат предложенному проекту договора.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3.4.Допускается в ходе процедуры закупки работ при строительстве изменение объема (количества) закупки, но не более чем на 10 процентов.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3.6.Срок подачи  конкурсных предложений до </w:t>
      </w:r>
      <w:r w:rsidRPr="009211B2">
        <w:rPr>
          <w:b/>
          <w:sz w:val="28"/>
          <w:szCs w:val="28"/>
        </w:rPr>
        <w:t>1</w:t>
      </w:r>
      <w:r w:rsidR="001A2759">
        <w:rPr>
          <w:b/>
          <w:sz w:val="28"/>
          <w:szCs w:val="28"/>
        </w:rPr>
        <w:t>7</w:t>
      </w:r>
      <w:r w:rsidRPr="009211B2">
        <w:rPr>
          <w:b/>
          <w:sz w:val="28"/>
          <w:szCs w:val="28"/>
        </w:rPr>
        <w:t>-</w:t>
      </w:r>
      <w:r w:rsidR="003E2B8D">
        <w:rPr>
          <w:b/>
          <w:sz w:val="28"/>
          <w:szCs w:val="28"/>
        </w:rPr>
        <w:t>0</w:t>
      </w:r>
      <w:r w:rsidRPr="009211B2">
        <w:rPr>
          <w:b/>
          <w:sz w:val="28"/>
          <w:szCs w:val="28"/>
        </w:rPr>
        <w:t xml:space="preserve">0 </w:t>
      </w:r>
      <w:r w:rsidR="00FC4624">
        <w:rPr>
          <w:b/>
          <w:sz w:val="28"/>
          <w:szCs w:val="28"/>
        </w:rPr>
        <w:t>0</w:t>
      </w:r>
      <w:r w:rsidR="001A2759">
        <w:rPr>
          <w:b/>
          <w:sz w:val="28"/>
          <w:szCs w:val="28"/>
        </w:rPr>
        <w:t>3</w:t>
      </w:r>
      <w:r w:rsidRPr="009211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C4624">
        <w:rPr>
          <w:b/>
          <w:sz w:val="28"/>
          <w:szCs w:val="28"/>
        </w:rPr>
        <w:t>2</w:t>
      </w:r>
      <w:r w:rsidRPr="009211B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9211B2">
        <w:rPr>
          <w:b/>
          <w:sz w:val="28"/>
          <w:szCs w:val="28"/>
        </w:rPr>
        <w:t>г.</w:t>
      </w:r>
    </w:p>
    <w:p w:rsidR="00EA5594" w:rsidRPr="00BF2A35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3.7.Дата проведения заседания конкурсной комиссии по открытию  предложений для переговоров </w:t>
      </w:r>
      <w:r w:rsidRPr="009211B2">
        <w:rPr>
          <w:b/>
          <w:sz w:val="28"/>
          <w:szCs w:val="28"/>
        </w:rPr>
        <w:t>-</w:t>
      </w:r>
      <w:r w:rsidR="001A2759">
        <w:rPr>
          <w:b/>
          <w:sz w:val="28"/>
          <w:szCs w:val="28"/>
        </w:rPr>
        <w:t xml:space="preserve">10-00 </w:t>
      </w:r>
      <w:r w:rsidR="00FC4624">
        <w:rPr>
          <w:b/>
          <w:sz w:val="28"/>
          <w:szCs w:val="28"/>
        </w:rPr>
        <w:t>04</w:t>
      </w:r>
      <w:r w:rsidRPr="009211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C4624">
        <w:rPr>
          <w:b/>
          <w:sz w:val="28"/>
          <w:szCs w:val="28"/>
        </w:rPr>
        <w:t>2</w:t>
      </w:r>
      <w:r w:rsidRPr="009211B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9211B2">
        <w:rPr>
          <w:b/>
          <w:sz w:val="28"/>
          <w:szCs w:val="28"/>
        </w:rPr>
        <w:t>г</w:t>
      </w:r>
      <w:r w:rsidRPr="00BF2A35">
        <w:rPr>
          <w:sz w:val="28"/>
          <w:szCs w:val="28"/>
        </w:rPr>
        <w:t>.</w:t>
      </w:r>
    </w:p>
    <w:p w:rsidR="00EA5594" w:rsidRPr="00BF2A35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BF2A35">
        <w:rPr>
          <w:sz w:val="28"/>
          <w:szCs w:val="28"/>
        </w:rPr>
        <w:t>Срок рассмотрения предложений участников переговоро</w:t>
      </w:r>
      <w:proofErr w:type="gramStart"/>
      <w:r w:rsidRPr="00BF2A35">
        <w:rPr>
          <w:sz w:val="28"/>
          <w:szCs w:val="28"/>
        </w:rPr>
        <w:t>в-</w:t>
      </w:r>
      <w:proofErr w:type="gramEnd"/>
      <w:r w:rsidRPr="00BF2A35">
        <w:rPr>
          <w:sz w:val="28"/>
          <w:szCs w:val="28"/>
        </w:rPr>
        <w:t xml:space="preserve"> в течение 10 календарных дней.</w:t>
      </w:r>
    </w:p>
    <w:p w:rsidR="00EA5594" w:rsidRPr="009211B2" w:rsidRDefault="00EA5594" w:rsidP="00351DDB">
      <w:pPr>
        <w:jc w:val="both"/>
        <w:rPr>
          <w:sz w:val="28"/>
          <w:szCs w:val="28"/>
        </w:rPr>
      </w:pPr>
      <w:r w:rsidRPr="009211B2">
        <w:rPr>
          <w:sz w:val="28"/>
          <w:szCs w:val="28"/>
        </w:rPr>
        <w:t xml:space="preserve">3.8.Место проведения заседаний конкурсной </w:t>
      </w:r>
      <w:r w:rsidRPr="007D0E42">
        <w:rPr>
          <w:sz w:val="28"/>
          <w:szCs w:val="28"/>
        </w:rPr>
        <w:t>комиссии: Могилевская область, г</w:t>
      </w:r>
      <w:r>
        <w:rPr>
          <w:sz w:val="28"/>
          <w:szCs w:val="28"/>
        </w:rPr>
        <w:t>.Костюковичи, ул. Ленинская, 93</w:t>
      </w:r>
      <w:r w:rsidRPr="007D0E42">
        <w:rPr>
          <w:sz w:val="28"/>
          <w:szCs w:val="28"/>
        </w:rPr>
        <w:t xml:space="preserve">, </w:t>
      </w:r>
      <w:proofErr w:type="spellStart"/>
      <w:r w:rsidRPr="007D0E42">
        <w:rPr>
          <w:sz w:val="28"/>
          <w:szCs w:val="28"/>
        </w:rPr>
        <w:t>каб</w:t>
      </w:r>
      <w:proofErr w:type="spellEnd"/>
      <w:r w:rsidRPr="007D0E42">
        <w:rPr>
          <w:sz w:val="28"/>
          <w:szCs w:val="28"/>
        </w:rPr>
        <w:t>. №45;</w:t>
      </w:r>
      <w:r w:rsidRPr="009211B2">
        <w:rPr>
          <w:sz w:val="28"/>
          <w:szCs w:val="28"/>
          <w:u w:val="single"/>
        </w:rPr>
        <w:t xml:space="preserve"> 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3.9.Участник может присутствовать в заседании конкурсной комиссии при открытии предложений для переговоров. 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>3.10.</w:t>
      </w:r>
      <w:r w:rsidRPr="00E40549">
        <w:rPr>
          <w:sz w:val="28"/>
          <w:szCs w:val="28"/>
        </w:rPr>
        <w:t xml:space="preserve"> </w:t>
      </w:r>
      <w:r w:rsidRPr="009211B2">
        <w:rPr>
          <w:sz w:val="28"/>
          <w:szCs w:val="28"/>
        </w:rPr>
        <w:t>Порядок извещения участников о результатах проведения переговоров</w:t>
      </w:r>
      <w:r>
        <w:rPr>
          <w:sz w:val="28"/>
          <w:szCs w:val="28"/>
        </w:rPr>
        <w:t>:</w:t>
      </w:r>
      <w:r w:rsidRPr="009211B2">
        <w:rPr>
          <w:sz w:val="28"/>
          <w:szCs w:val="28"/>
          <w:u w:val="single"/>
        </w:rPr>
        <w:t xml:space="preserve"> участники  уведомляются посредством электронной почты в течение</w:t>
      </w:r>
      <w:r>
        <w:rPr>
          <w:sz w:val="28"/>
          <w:szCs w:val="28"/>
          <w:u w:val="single"/>
        </w:rPr>
        <w:t xml:space="preserve"> 3</w:t>
      </w:r>
      <w:r w:rsidRPr="009211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рабочих </w:t>
      </w:r>
      <w:r w:rsidRPr="009211B2">
        <w:rPr>
          <w:sz w:val="28"/>
          <w:szCs w:val="28"/>
          <w:u w:val="single"/>
        </w:rPr>
        <w:t xml:space="preserve"> дней после утверждения протокола заседания комиссии</w:t>
      </w:r>
      <w:r>
        <w:rPr>
          <w:sz w:val="28"/>
          <w:szCs w:val="28"/>
          <w:u w:val="single"/>
        </w:rPr>
        <w:t xml:space="preserve"> по выбору победителя</w:t>
      </w:r>
      <w:r w:rsidRPr="009211B2">
        <w:rPr>
          <w:sz w:val="28"/>
          <w:szCs w:val="28"/>
          <w:u w:val="single"/>
        </w:rPr>
        <w:t>.</w:t>
      </w:r>
    </w:p>
    <w:p w:rsidR="00EA5594" w:rsidRDefault="00EA5594" w:rsidP="00351DDB">
      <w:pPr>
        <w:pStyle w:val="point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 xml:space="preserve">3.11.Срок действия конкурсных предложений участников </w:t>
      </w:r>
      <w:r>
        <w:rPr>
          <w:sz w:val="28"/>
          <w:szCs w:val="28"/>
        </w:rPr>
        <w:t>3</w:t>
      </w:r>
      <w:r w:rsidRPr="009211B2">
        <w:rPr>
          <w:sz w:val="28"/>
          <w:szCs w:val="28"/>
        </w:rPr>
        <w:t>0</w:t>
      </w:r>
      <w:r w:rsidRPr="009211B2">
        <w:rPr>
          <w:sz w:val="28"/>
          <w:szCs w:val="28"/>
          <w:u w:val="single"/>
        </w:rPr>
        <w:t xml:space="preserve">  календарных дней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3.12.Порядок проведения переговоров с победителем о заключении соответствующего договора в течение </w:t>
      </w:r>
      <w:r w:rsidRPr="009211B2">
        <w:rPr>
          <w:sz w:val="28"/>
          <w:szCs w:val="28"/>
          <w:u w:val="single"/>
        </w:rPr>
        <w:t>10  дней со дня объявления победителя</w:t>
      </w:r>
      <w:r w:rsidRPr="009211B2">
        <w:rPr>
          <w:sz w:val="28"/>
          <w:szCs w:val="28"/>
        </w:rPr>
        <w:t>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>3.13.Порядок утверждения результатов переговоров</w:t>
      </w:r>
      <w:r w:rsidRPr="009211B2">
        <w:rPr>
          <w:sz w:val="28"/>
          <w:szCs w:val="28"/>
          <w:u w:val="single"/>
        </w:rPr>
        <w:t xml:space="preserve"> на основании протокола заседания конкурсной комиссии по выбору победителя.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BF2A35">
        <w:rPr>
          <w:sz w:val="28"/>
          <w:szCs w:val="28"/>
        </w:rPr>
        <w:t>3.14.Порядок  и условия предоставления документации для переговоров участникам:</w:t>
      </w:r>
      <w:r w:rsidRPr="009211B2">
        <w:rPr>
          <w:sz w:val="28"/>
          <w:szCs w:val="28"/>
        </w:rPr>
        <w:t xml:space="preserve">  приглашение и  документация для переговоров рассылается по электронной почте или тел./факсу, нарочным</w:t>
      </w:r>
      <w:r>
        <w:rPr>
          <w:sz w:val="28"/>
          <w:szCs w:val="28"/>
        </w:rPr>
        <w:t>, размещается на сайте Костюковичского райисполкома</w:t>
      </w:r>
      <w:r w:rsidRPr="009211B2">
        <w:rPr>
          <w:sz w:val="28"/>
          <w:szCs w:val="28"/>
        </w:rPr>
        <w:t>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 xml:space="preserve">3.15.Валюта, в которой должна быть выражена цена конкурсного предложения </w:t>
      </w:r>
      <w:r w:rsidRPr="009211B2">
        <w:rPr>
          <w:sz w:val="28"/>
          <w:szCs w:val="28"/>
          <w:u w:val="single"/>
        </w:rPr>
        <w:t>белорусский рубль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>3.16.</w:t>
      </w:r>
      <w:r>
        <w:rPr>
          <w:sz w:val="28"/>
          <w:szCs w:val="28"/>
        </w:rPr>
        <w:t xml:space="preserve"> </w:t>
      </w:r>
      <w:r w:rsidRPr="009211B2">
        <w:rPr>
          <w:sz w:val="28"/>
          <w:szCs w:val="28"/>
        </w:rPr>
        <w:t xml:space="preserve">Внесение  конкурсного обеспечения, размер и сроки его предоставления </w:t>
      </w:r>
      <w:r w:rsidRPr="009211B2">
        <w:rPr>
          <w:sz w:val="28"/>
          <w:szCs w:val="28"/>
          <w:u w:val="single"/>
        </w:rPr>
        <w:t>не требуется.</w:t>
      </w:r>
    </w:p>
    <w:p w:rsidR="00EA5594" w:rsidRPr="009211B2" w:rsidRDefault="00EA5594" w:rsidP="00351DDB">
      <w:pPr>
        <w:jc w:val="both"/>
        <w:rPr>
          <w:sz w:val="28"/>
          <w:szCs w:val="28"/>
        </w:rPr>
      </w:pPr>
      <w:r w:rsidRPr="009211B2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7</w:t>
      </w:r>
      <w:r w:rsidRPr="009211B2">
        <w:rPr>
          <w:sz w:val="28"/>
          <w:szCs w:val="28"/>
        </w:rPr>
        <w:t>.</w:t>
      </w:r>
      <w:r w:rsidRPr="007D0E42">
        <w:rPr>
          <w:sz w:val="28"/>
          <w:szCs w:val="28"/>
        </w:rPr>
        <w:t xml:space="preserve"> Костюковичский районный исполнительный комитет</w:t>
      </w:r>
      <w:r>
        <w:rPr>
          <w:sz w:val="28"/>
          <w:szCs w:val="28"/>
        </w:rPr>
        <w:t>, являющийся о</w:t>
      </w:r>
      <w:r w:rsidRPr="00E40549">
        <w:rPr>
          <w:sz w:val="28"/>
          <w:szCs w:val="28"/>
        </w:rPr>
        <w:t>рганизатор</w:t>
      </w:r>
      <w:r>
        <w:rPr>
          <w:sz w:val="28"/>
          <w:szCs w:val="28"/>
        </w:rPr>
        <w:t>ом</w:t>
      </w:r>
      <w:r w:rsidRPr="00E40549">
        <w:rPr>
          <w:sz w:val="28"/>
          <w:szCs w:val="28"/>
        </w:rPr>
        <w:t xml:space="preserve"> переговоров</w:t>
      </w:r>
      <w:r>
        <w:rPr>
          <w:sz w:val="28"/>
          <w:szCs w:val="28"/>
        </w:rPr>
        <w:t>,</w:t>
      </w:r>
      <w:r w:rsidRPr="007D0E42">
        <w:rPr>
          <w:sz w:val="28"/>
          <w:szCs w:val="28"/>
        </w:rPr>
        <w:t xml:space="preserve"> </w:t>
      </w:r>
      <w:r w:rsidRPr="009211B2">
        <w:rPr>
          <w:sz w:val="28"/>
          <w:szCs w:val="28"/>
        </w:rPr>
        <w:t xml:space="preserve"> имеет право на отказе от  проведения переговоров </w:t>
      </w:r>
      <w:r>
        <w:rPr>
          <w:sz w:val="28"/>
          <w:szCs w:val="28"/>
        </w:rPr>
        <w:t xml:space="preserve">на стадии </w:t>
      </w:r>
      <w:r w:rsidRPr="009211B2">
        <w:rPr>
          <w:sz w:val="28"/>
          <w:szCs w:val="28"/>
        </w:rPr>
        <w:t>до заключения договора в случае отсутствия финансирования.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9211B2">
        <w:rPr>
          <w:sz w:val="28"/>
          <w:szCs w:val="28"/>
        </w:rPr>
        <w:t>.Участник имеет право на отзыв сво</w:t>
      </w:r>
      <w:r>
        <w:rPr>
          <w:sz w:val="28"/>
          <w:szCs w:val="28"/>
        </w:rPr>
        <w:t>его</w:t>
      </w:r>
      <w:r w:rsidRPr="009211B2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ого</w:t>
      </w:r>
      <w:r w:rsidRPr="009211B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9211B2">
        <w:rPr>
          <w:sz w:val="28"/>
          <w:szCs w:val="28"/>
        </w:rPr>
        <w:t xml:space="preserve"> и изменение их содержания </w:t>
      </w:r>
      <w:r>
        <w:rPr>
          <w:sz w:val="28"/>
          <w:szCs w:val="28"/>
        </w:rPr>
        <w:t xml:space="preserve">до окончательного </w:t>
      </w:r>
      <w:r w:rsidRPr="009211B2">
        <w:rPr>
          <w:sz w:val="28"/>
          <w:szCs w:val="28"/>
        </w:rPr>
        <w:t>срока подачи  предложения</w:t>
      </w:r>
      <w:r>
        <w:rPr>
          <w:sz w:val="28"/>
          <w:szCs w:val="28"/>
        </w:rPr>
        <w:t xml:space="preserve"> для переговоров</w:t>
      </w:r>
      <w:r w:rsidRPr="009211B2">
        <w:rPr>
          <w:sz w:val="28"/>
          <w:szCs w:val="28"/>
        </w:rPr>
        <w:t>.</w:t>
      </w:r>
    </w:p>
    <w:p w:rsidR="00EA5594" w:rsidRPr="009211B2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9211B2">
        <w:rPr>
          <w:b/>
          <w:sz w:val="28"/>
          <w:szCs w:val="28"/>
        </w:rPr>
        <w:t>4.«Порядок представления участником конкурсного предложения»</w:t>
      </w:r>
      <w:r w:rsidRPr="009211B2">
        <w:rPr>
          <w:sz w:val="28"/>
          <w:szCs w:val="28"/>
        </w:rPr>
        <w:t xml:space="preserve"> 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4.1.Документация и вся корреспонденция, подготавливаемые для проведения переговоров должны быть составлены на русском  языке в печатной форме. 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>4.2.Требования к составу представляемого участником конкурсного предложения и перечне прилагаемых документов</w:t>
      </w:r>
      <w:r w:rsidRPr="009211B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документы согласно документации для переговоров, указанных в п.5,</w:t>
      </w:r>
      <w:r w:rsidRPr="009211B2">
        <w:rPr>
          <w:sz w:val="28"/>
          <w:szCs w:val="28"/>
          <w:u w:val="single"/>
        </w:rPr>
        <w:t xml:space="preserve"> с указанием наименований: </w:t>
      </w:r>
      <w:r>
        <w:rPr>
          <w:sz w:val="28"/>
          <w:szCs w:val="28"/>
          <w:u w:val="single"/>
        </w:rPr>
        <w:t xml:space="preserve">организатора переговоров, </w:t>
      </w:r>
      <w:r w:rsidRPr="009211B2">
        <w:rPr>
          <w:sz w:val="28"/>
          <w:szCs w:val="28"/>
          <w:u w:val="single"/>
        </w:rPr>
        <w:t>организаци</w:t>
      </w:r>
      <w:r>
        <w:rPr>
          <w:sz w:val="28"/>
          <w:szCs w:val="28"/>
          <w:u w:val="single"/>
        </w:rPr>
        <w:t>и</w:t>
      </w:r>
      <w:r w:rsidRPr="009211B2">
        <w:rPr>
          <w:sz w:val="28"/>
          <w:szCs w:val="28"/>
          <w:u w:val="single"/>
        </w:rPr>
        <w:t xml:space="preserve"> участник</w:t>
      </w:r>
      <w:r>
        <w:rPr>
          <w:sz w:val="28"/>
          <w:szCs w:val="28"/>
          <w:u w:val="single"/>
        </w:rPr>
        <w:t>а, почтового и юридического адреса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электронной почты,</w:t>
      </w:r>
      <w:r w:rsidRPr="009211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предмета переговоров</w:t>
      </w:r>
      <w:r w:rsidRPr="009211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, времени и </w:t>
      </w:r>
      <w:r w:rsidRPr="009211B2">
        <w:rPr>
          <w:sz w:val="28"/>
          <w:szCs w:val="28"/>
          <w:u w:val="single"/>
        </w:rPr>
        <w:t>даты открытия предложения;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 xml:space="preserve">4.3. порядок оформления и предоставления </w:t>
      </w:r>
      <w:r w:rsidRPr="009211B2">
        <w:rPr>
          <w:sz w:val="28"/>
          <w:szCs w:val="28"/>
          <w:u w:val="single"/>
        </w:rPr>
        <w:t xml:space="preserve">  предложения для переговоров предоставляются на бумажном носителе в 1 экз. в запечатанном конверте.</w:t>
      </w:r>
    </w:p>
    <w:p w:rsidR="00EA5594" w:rsidRPr="009211B2" w:rsidRDefault="00EA5594" w:rsidP="00351DDB">
      <w:pPr>
        <w:jc w:val="both"/>
        <w:rPr>
          <w:sz w:val="28"/>
          <w:szCs w:val="28"/>
          <w:u w:val="single"/>
        </w:rPr>
      </w:pPr>
      <w:r w:rsidRPr="009211B2">
        <w:rPr>
          <w:sz w:val="28"/>
          <w:szCs w:val="28"/>
        </w:rPr>
        <w:t>4.4. Доставка  конкурсного предложения</w:t>
      </w:r>
      <w:r w:rsidRPr="009211B2">
        <w:rPr>
          <w:sz w:val="28"/>
          <w:szCs w:val="28"/>
          <w:u w:val="single"/>
        </w:rPr>
        <w:t xml:space="preserve"> посредством почтовой связи, нарочным, принимаются  и регистрируются до 1</w:t>
      </w:r>
      <w:r w:rsidR="001A275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-00 </w:t>
      </w:r>
      <w:r w:rsidR="001A2759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.0</w:t>
      </w:r>
      <w:r w:rsidR="001A275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</w:t>
      </w:r>
      <w:r w:rsidRPr="009211B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по</w:t>
      </w:r>
      <w:proofErr w:type="gramStart"/>
      <w:r>
        <w:rPr>
          <w:sz w:val="28"/>
          <w:szCs w:val="28"/>
          <w:u w:val="single"/>
        </w:rPr>
        <w:t xml:space="preserve"> </w:t>
      </w:r>
      <w:r w:rsidRPr="007D0E42">
        <w:rPr>
          <w:sz w:val="28"/>
          <w:szCs w:val="28"/>
        </w:rPr>
        <w:t>:</w:t>
      </w:r>
      <w:proofErr w:type="gramEnd"/>
      <w:r w:rsidRPr="007D0E4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</w:t>
      </w:r>
      <w:r w:rsidR="003E2B8D">
        <w:rPr>
          <w:sz w:val="28"/>
          <w:szCs w:val="28"/>
        </w:rPr>
        <w:t xml:space="preserve">: </w:t>
      </w:r>
      <w:r w:rsidRPr="007D0E42">
        <w:rPr>
          <w:sz w:val="28"/>
          <w:szCs w:val="28"/>
        </w:rPr>
        <w:t>Могилевская область, г</w:t>
      </w:r>
      <w:proofErr w:type="gramStart"/>
      <w:r w:rsidRPr="007D0E42">
        <w:rPr>
          <w:sz w:val="28"/>
          <w:szCs w:val="28"/>
        </w:rPr>
        <w:t>.К</w:t>
      </w:r>
      <w:proofErr w:type="gramEnd"/>
      <w:r w:rsidRPr="007D0E42">
        <w:rPr>
          <w:sz w:val="28"/>
          <w:szCs w:val="28"/>
        </w:rPr>
        <w:t xml:space="preserve">остюковичи, ул. Ленинская, </w:t>
      </w:r>
      <w:r w:rsidRPr="0028589F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Pr="0028589F">
        <w:rPr>
          <w:sz w:val="28"/>
          <w:szCs w:val="28"/>
        </w:rPr>
        <w:t xml:space="preserve"> </w:t>
      </w:r>
      <w:proofErr w:type="spellStart"/>
      <w:r w:rsidRPr="0028589F">
        <w:rPr>
          <w:sz w:val="28"/>
          <w:szCs w:val="28"/>
        </w:rPr>
        <w:t>каб</w:t>
      </w:r>
      <w:proofErr w:type="spellEnd"/>
      <w:r w:rsidRPr="0028589F">
        <w:rPr>
          <w:sz w:val="28"/>
          <w:szCs w:val="28"/>
        </w:rPr>
        <w:t>. №45</w:t>
      </w:r>
      <w:r>
        <w:rPr>
          <w:sz w:val="28"/>
          <w:szCs w:val="28"/>
        </w:rPr>
        <w:t>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b/>
          <w:sz w:val="28"/>
          <w:szCs w:val="28"/>
        </w:rPr>
        <w:t>5.Конкурсное предложение участника должно содержать</w:t>
      </w:r>
      <w:r w:rsidRPr="009211B2">
        <w:rPr>
          <w:sz w:val="28"/>
          <w:szCs w:val="28"/>
        </w:rPr>
        <w:t>: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-сопроводительное письмо, подтверждающее принятие условий, выдвинутых организатором переговоров и согласие участника на подписание договора;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-обоснование и расчет цены предложения участника с указанием метода ее определения;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-</w:t>
      </w:r>
      <w:r>
        <w:rPr>
          <w:sz w:val="28"/>
          <w:szCs w:val="28"/>
        </w:rPr>
        <w:t>сроки выполнения работ и форму оплаты</w:t>
      </w:r>
      <w:r w:rsidRPr="009211B2">
        <w:rPr>
          <w:sz w:val="28"/>
          <w:szCs w:val="28"/>
        </w:rPr>
        <w:t>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-предложения о внесении изменений и (или) дополнений (если таковые имеются) в представленный организатором подрядных торгов проект договора;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 w:rsidRPr="009211B2">
        <w:rPr>
          <w:sz w:val="28"/>
          <w:szCs w:val="28"/>
        </w:rPr>
        <w:t>-сведения об участнике, документально подтверждающие его организационные и финансовые возможности выполнения обязательств (копия Устава предприятия или доверенности, копи</w:t>
      </w:r>
      <w:r>
        <w:rPr>
          <w:sz w:val="28"/>
          <w:szCs w:val="28"/>
        </w:rPr>
        <w:t>и</w:t>
      </w:r>
      <w:r w:rsidRPr="009211B2">
        <w:rPr>
          <w:sz w:val="28"/>
          <w:szCs w:val="28"/>
        </w:rPr>
        <w:t xml:space="preserve"> свидетельства о государственной регистрации предприятия</w:t>
      </w:r>
      <w:r>
        <w:rPr>
          <w:sz w:val="28"/>
          <w:szCs w:val="28"/>
        </w:rPr>
        <w:t xml:space="preserve"> и технической компетентности системы производственного контроля,</w:t>
      </w:r>
      <w:r w:rsidRPr="009211B2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сертификатов соответствия на выполнение видов работ согласно техническому заданию</w:t>
      </w:r>
      <w:r w:rsidRPr="009211B2">
        <w:rPr>
          <w:sz w:val="28"/>
          <w:szCs w:val="28"/>
        </w:rPr>
        <w:t xml:space="preserve">, сведения о наличии собственной или арендуемой специализированной техники, необходимой для выполнения заказа и  копии квалификационных аттестатов сотрудников предприятия; </w:t>
      </w:r>
      <w:proofErr w:type="gramEnd"/>
    </w:p>
    <w:p w:rsidR="00EA5594" w:rsidRPr="009211B2" w:rsidRDefault="00EA5594" w:rsidP="00351DDB">
      <w:pPr>
        <w:jc w:val="both"/>
        <w:rPr>
          <w:sz w:val="28"/>
          <w:szCs w:val="28"/>
        </w:rPr>
      </w:pPr>
      <w:r w:rsidRPr="009211B2">
        <w:rPr>
          <w:sz w:val="28"/>
          <w:szCs w:val="28"/>
        </w:rPr>
        <w:t xml:space="preserve">-заявление участника (резидента РБ) об отсутствии задолженности по уплате налогов, сборов (пошлин), пеням; </w:t>
      </w:r>
    </w:p>
    <w:p w:rsidR="00EA5594" w:rsidRPr="009211B2" w:rsidRDefault="00EA5594" w:rsidP="00351DDB">
      <w:pPr>
        <w:jc w:val="both"/>
        <w:rPr>
          <w:sz w:val="28"/>
          <w:szCs w:val="28"/>
        </w:rPr>
      </w:pPr>
      <w:proofErr w:type="gramStart"/>
      <w:r w:rsidRPr="009211B2">
        <w:rPr>
          <w:sz w:val="28"/>
          <w:szCs w:val="28"/>
        </w:rPr>
        <w:t xml:space="preserve">- заявление участника о том, что он не  находится в процессе ликвидации, реорганизации или признания в установленном законодательными актами РБ экономически несостоятельным (банкротом) и не включен в соответствии с </w:t>
      </w:r>
      <w:hyperlink r:id="rId6" w:history="1">
        <w:r w:rsidRPr="009211B2">
          <w:rPr>
            <w:rStyle w:val="a6"/>
            <w:sz w:val="28"/>
            <w:szCs w:val="28"/>
          </w:rPr>
          <w:t>Указом</w:t>
        </w:r>
      </w:hyperlink>
      <w:r w:rsidRPr="009211B2">
        <w:rPr>
          <w:sz w:val="28"/>
          <w:szCs w:val="28"/>
        </w:rPr>
        <w:t xml:space="preserve">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9211B2">
          <w:rPr>
            <w:sz w:val="28"/>
            <w:szCs w:val="28"/>
          </w:rPr>
          <w:t>2012 г</w:t>
        </w:r>
      </w:smartTag>
      <w:r w:rsidRPr="009211B2">
        <w:rPr>
          <w:sz w:val="28"/>
          <w:szCs w:val="28"/>
        </w:rPr>
        <w:t xml:space="preserve">. №488 «О </w:t>
      </w:r>
      <w:r w:rsidRPr="009211B2">
        <w:rPr>
          <w:sz w:val="28"/>
          <w:szCs w:val="28"/>
        </w:rPr>
        <w:lastRenderedPageBreak/>
        <w:t xml:space="preserve">некоторых мерах по предупреждению незаконной минимизации сумм налоговых обязательств  в </w:t>
      </w:r>
      <w:hyperlink r:id="rId7" w:history="1">
        <w:r w:rsidRPr="009211B2">
          <w:rPr>
            <w:rStyle w:val="a6"/>
            <w:sz w:val="28"/>
            <w:szCs w:val="28"/>
          </w:rPr>
          <w:t>Реестр</w:t>
        </w:r>
      </w:hyperlink>
      <w:r w:rsidRPr="009211B2">
        <w:rPr>
          <w:sz w:val="28"/>
          <w:szCs w:val="28"/>
        </w:rPr>
        <w:t xml:space="preserve"> коммерческих организаций и индивидуальных предпринимателей с повышенным риском совершения правонарушений</w:t>
      </w:r>
      <w:proofErr w:type="gramEnd"/>
      <w:r w:rsidRPr="009211B2">
        <w:rPr>
          <w:sz w:val="28"/>
          <w:szCs w:val="28"/>
        </w:rPr>
        <w:t xml:space="preserve"> в экономической сфере».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Все листы конкурсных предложений при представлении их на бумажном носителе  должны быть пронумерованы и прошиты.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 w:rsidRPr="009211B2">
        <w:rPr>
          <w:sz w:val="28"/>
          <w:szCs w:val="28"/>
        </w:rPr>
        <w:t>Каждый документ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</w:p>
    <w:p w:rsidR="00EA5594" w:rsidRPr="009211B2" w:rsidRDefault="00EA5594" w:rsidP="00351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1B2">
        <w:rPr>
          <w:sz w:val="28"/>
          <w:szCs w:val="28"/>
        </w:rPr>
        <w:t>Предложение, подготовленное участником, а также вся корреспонденция и документация, связанные с этим предложением, должны быть написаны на русском или белорусском языке. В случае представления документов на других языках обязательно наличие официально заверенного перевода на русский язык.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 xml:space="preserve">Конкурсная комиссия изучает конкурсные предложения  </w:t>
      </w:r>
      <w:r w:rsidRPr="009211B2">
        <w:rPr>
          <w:sz w:val="28"/>
          <w:szCs w:val="28"/>
          <w:u w:val="single"/>
        </w:rPr>
        <w:t>- не более десяти календарных дней</w:t>
      </w:r>
      <w:r w:rsidRPr="009211B2">
        <w:rPr>
          <w:sz w:val="28"/>
          <w:szCs w:val="28"/>
        </w:rPr>
        <w:t xml:space="preserve">. 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В случае необходимости конкурсная комиссия вправе запросить у участника уточняющую информацию, которую участник обязан предоставить.</w:t>
      </w:r>
    </w:p>
    <w:p w:rsidR="00EA5594" w:rsidRPr="009211B2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9211B2">
        <w:rPr>
          <w:sz w:val="28"/>
          <w:szCs w:val="28"/>
        </w:rPr>
        <w:t>Если у конкурсной комиссии возникают сомнения в достоверности представленных участником сведений, она вправе произвести дополнительную их проверку.</w:t>
      </w:r>
    </w:p>
    <w:p w:rsidR="00EA5594" w:rsidRPr="009211B2" w:rsidRDefault="00EA5594" w:rsidP="00351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1B2">
        <w:rPr>
          <w:sz w:val="28"/>
          <w:szCs w:val="28"/>
        </w:rPr>
        <w:t>Участник переговоров отстраняется  в любой момент до заключения договора, если организатор переговоров обнаружит, что участником представлена недостоверная информация. 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трех рабочих дней.</w:t>
      </w:r>
    </w:p>
    <w:p w:rsidR="00EA5594" w:rsidRPr="009211B2" w:rsidRDefault="00EA5594" w:rsidP="00351DD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211B2">
        <w:rPr>
          <w:b/>
          <w:i/>
          <w:sz w:val="28"/>
          <w:szCs w:val="28"/>
        </w:rPr>
        <w:t> Срок действия предложения</w:t>
      </w:r>
      <w:r w:rsidRPr="009211B2">
        <w:rPr>
          <w:i/>
          <w:sz w:val="28"/>
          <w:szCs w:val="28"/>
        </w:rPr>
        <w:t xml:space="preserve"> </w:t>
      </w:r>
      <w:r w:rsidRPr="009211B2">
        <w:rPr>
          <w:sz w:val="28"/>
          <w:szCs w:val="28"/>
        </w:rPr>
        <w:t xml:space="preserve">должен составлять не менее </w:t>
      </w:r>
      <w:r>
        <w:rPr>
          <w:sz w:val="28"/>
          <w:szCs w:val="28"/>
        </w:rPr>
        <w:t>3</w:t>
      </w:r>
      <w:r w:rsidRPr="009211B2">
        <w:rPr>
          <w:sz w:val="28"/>
          <w:szCs w:val="28"/>
        </w:rPr>
        <w:t>0 календарных дней с момента подачи предложений.</w:t>
      </w:r>
    </w:p>
    <w:p w:rsidR="00EA5594" w:rsidRPr="009211B2" w:rsidRDefault="00EA5594" w:rsidP="00351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1B2">
        <w:rPr>
          <w:sz w:val="28"/>
          <w:szCs w:val="28"/>
        </w:rPr>
        <w:t>Для оценки и сравнения предложений, а также для заключения договора будет использоваться белорусский рубль.</w:t>
      </w:r>
    </w:p>
    <w:p w:rsidR="00EA5594" w:rsidRPr="004A52D3" w:rsidRDefault="00EA5594" w:rsidP="00351DDB">
      <w:pPr>
        <w:pStyle w:val="newncpi"/>
        <w:spacing w:before="0" w:after="0"/>
        <w:rPr>
          <w:b/>
          <w:sz w:val="28"/>
          <w:szCs w:val="28"/>
        </w:rPr>
      </w:pPr>
      <w:r w:rsidRPr="004A52D3">
        <w:rPr>
          <w:b/>
          <w:sz w:val="28"/>
          <w:szCs w:val="28"/>
        </w:rPr>
        <w:t>6.Оценка конкурсных предложений  будет проводиться в соответствии со следующими критериями и их удельными весами: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6"/>
        <w:gridCol w:w="2264"/>
        <w:gridCol w:w="2012"/>
      </w:tblGrid>
      <w:tr w:rsidR="00EA5594" w:rsidTr="006900F0">
        <w:trPr>
          <w:trHeight w:val="48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tabs>
                <w:tab w:val="left" w:pos="1260"/>
              </w:tabs>
              <w:jc w:val="center"/>
              <w:rPr>
                <w:rFonts w:eastAsia="Cambria"/>
                <w:lang w:eastAsia="en-US"/>
              </w:rPr>
            </w:pPr>
            <w:r>
              <w:t>Наименование критерия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tabs>
                <w:tab w:val="left" w:pos="1260"/>
              </w:tabs>
              <w:ind w:left="-10" w:right="-108"/>
              <w:jc w:val="center"/>
              <w:rPr>
                <w:rFonts w:eastAsia="Cambria"/>
                <w:lang w:eastAsia="en-US"/>
              </w:rPr>
            </w:pPr>
            <w:r>
              <w:t>Удельный вес критерия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tabs>
                <w:tab w:val="left" w:pos="1260"/>
              </w:tabs>
              <w:jc w:val="center"/>
              <w:rPr>
                <w:rFonts w:eastAsia="Cambria"/>
                <w:lang w:eastAsia="en-US"/>
              </w:rPr>
            </w:pPr>
            <w:r>
              <w:t>Количество начисляемых баллов</w:t>
            </w:r>
          </w:p>
        </w:tc>
      </w:tr>
      <w:tr w:rsidR="00EA5594" w:rsidTr="003F3BB6">
        <w:trPr>
          <w:trHeight w:val="83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proofErr w:type="gramStart"/>
            <w:r>
              <w:rPr>
                <w:lang w:eastAsia="en-US"/>
              </w:rPr>
              <w:t>1. цена предложения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(наименьшая - 10 баллов, увеличение стоимости ведет к пропорциональному уменьшению количества баллов.</w:t>
            </w:r>
            <w:proofErr w:type="gram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94" w:rsidRDefault="00EA5594" w:rsidP="00351DDB">
            <w:pPr>
              <w:tabs>
                <w:tab w:val="left" w:pos="1260"/>
              </w:tabs>
              <w:ind w:left="-10" w:right="-108"/>
              <w:jc w:val="center"/>
              <w:rPr>
                <w:rFonts w:eastAsia="Cambria"/>
                <w:lang w:eastAsia="en-US"/>
              </w:rPr>
            </w:pPr>
            <w:r>
              <w:t>0,6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94" w:rsidRDefault="00EA5594" w:rsidP="00351DDB">
            <w:pPr>
              <w:tabs>
                <w:tab w:val="left" w:pos="1260"/>
              </w:tabs>
              <w:jc w:val="both"/>
              <w:rPr>
                <w:rFonts w:eastAsia="Cambria"/>
                <w:lang w:eastAsia="en-US"/>
              </w:rPr>
            </w:pPr>
            <w:r>
              <w:t xml:space="preserve">          От 1 до10</w:t>
            </w:r>
          </w:p>
        </w:tc>
      </w:tr>
      <w:tr w:rsidR="00EA5594" w:rsidTr="004A52D3">
        <w:trPr>
          <w:trHeight w:val="4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4A52D3" w:rsidP="00351DDB">
            <w:r w:rsidRPr="004A52D3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>выполнения работ</w:t>
            </w:r>
            <w:r w:rsidRPr="004A52D3">
              <w:rPr>
                <w:sz w:val="24"/>
                <w:szCs w:val="24"/>
              </w:rPr>
              <w:t>: в течение 2020 года на основании дефектных актов</w:t>
            </w:r>
            <w:r>
              <w:rPr>
                <w:lang w:eastAsia="en-US"/>
              </w:rPr>
              <w:t>.</w:t>
            </w:r>
          </w:p>
        </w:tc>
      </w:tr>
      <w:tr w:rsidR="00EA5594" w:rsidTr="003F3BB6"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3.Условия оплаты (выполнение работ с последующей оплатой в течение 10 календарных дней- 10 баллов, предоставление аванса -1 балл)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6900F0">
            <w:pPr>
              <w:tabs>
                <w:tab w:val="left" w:pos="1260"/>
              </w:tabs>
              <w:ind w:right="-2"/>
              <w:jc w:val="both"/>
              <w:rPr>
                <w:rFonts w:eastAsia="Cambria"/>
                <w:lang w:eastAsia="en-US"/>
              </w:rPr>
            </w:pPr>
            <w:r>
              <w:rPr>
                <w:rFonts w:eastAsia="Cambria"/>
              </w:rPr>
              <w:t xml:space="preserve">              0,</w:t>
            </w:r>
            <w:r w:rsidR="006900F0">
              <w:rPr>
                <w:rFonts w:eastAsia="Cambri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tabs>
                <w:tab w:val="left" w:pos="1260"/>
              </w:tabs>
              <w:ind w:right="-2"/>
              <w:jc w:val="both"/>
              <w:rPr>
                <w:rFonts w:eastAsia="Cambria"/>
                <w:lang w:eastAsia="en-US"/>
              </w:rPr>
            </w:pPr>
            <w:r>
              <w:rPr>
                <w:rFonts w:eastAsia="Cambria"/>
              </w:rPr>
              <w:t xml:space="preserve"> </w:t>
            </w:r>
            <w:r>
              <w:t>От 1 до10</w:t>
            </w:r>
            <w:r>
              <w:rPr>
                <w:rFonts w:eastAsia="Cambria"/>
              </w:rPr>
              <w:t xml:space="preserve"> </w:t>
            </w:r>
          </w:p>
        </w:tc>
      </w:tr>
      <w:tr w:rsidR="00EA5594" w:rsidTr="003F3BB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94" w:rsidRDefault="00EA5594" w:rsidP="00351DDB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t>.Производственно-технический потенциал (наличие сертификатов соответствия на право выполнения строительных работ и  собственной специализированной техники) 10 балов.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94" w:rsidRDefault="00EA5594" w:rsidP="00351DDB">
            <w:pPr>
              <w:tabs>
                <w:tab w:val="left" w:pos="1260"/>
              </w:tabs>
              <w:ind w:right="-2"/>
              <w:jc w:val="center"/>
              <w:rPr>
                <w:rFonts w:eastAsia="Cambria"/>
                <w:lang w:eastAsia="en-US"/>
              </w:rPr>
            </w:pPr>
            <w:r>
              <w:t>0,1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94" w:rsidRDefault="00EA5594" w:rsidP="00351DDB">
            <w:pPr>
              <w:tabs>
                <w:tab w:val="left" w:pos="1260"/>
              </w:tabs>
              <w:ind w:right="-2"/>
              <w:jc w:val="center"/>
              <w:rPr>
                <w:rFonts w:eastAsia="Cambria"/>
                <w:lang w:eastAsia="en-US"/>
              </w:rPr>
            </w:pPr>
            <w:r>
              <w:t>От 1 до10</w:t>
            </w:r>
            <w:r>
              <w:rPr>
                <w:rFonts w:eastAsia="Cambria"/>
              </w:rPr>
              <w:t xml:space="preserve"> </w:t>
            </w:r>
          </w:p>
        </w:tc>
      </w:tr>
      <w:tr w:rsidR="00EA5594" w:rsidTr="006900F0">
        <w:trPr>
          <w:trHeight w:val="76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F0" w:rsidRDefault="00EA5594" w:rsidP="006900F0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lastRenderedPageBreak/>
              <w:t>5.Соответствие предложения документации для переговоров, подтверждение квалификационных данных.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0" w:rsidRDefault="00EA5594" w:rsidP="00351DDB">
            <w:pPr>
              <w:tabs>
                <w:tab w:val="left" w:pos="1260"/>
              </w:tabs>
              <w:ind w:right="-2"/>
              <w:jc w:val="center"/>
            </w:pPr>
            <w:r>
              <w:t>0,1</w:t>
            </w:r>
          </w:p>
          <w:p w:rsidR="006900F0" w:rsidRDefault="006900F0" w:rsidP="00351DDB">
            <w:pPr>
              <w:tabs>
                <w:tab w:val="left" w:pos="1260"/>
              </w:tabs>
              <w:ind w:right="-2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94" w:rsidRDefault="00EA5594" w:rsidP="00351DDB">
            <w:pPr>
              <w:tabs>
                <w:tab w:val="left" w:pos="1260"/>
              </w:tabs>
              <w:ind w:right="-2"/>
              <w:jc w:val="center"/>
              <w:rPr>
                <w:rFonts w:eastAsia="Cambria"/>
                <w:lang w:eastAsia="en-US"/>
              </w:rPr>
            </w:pPr>
            <w:r>
              <w:t>От 1 до10</w:t>
            </w:r>
            <w:r>
              <w:rPr>
                <w:rFonts w:eastAsia="Cambria"/>
              </w:rPr>
              <w:t xml:space="preserve"> </w:t>
            </w:r>
          </w:p>
        </w:tc>
      </w:tr>
      <w:tr w:rsidR="006900F0" w:rsidTr="006900F0">
        <w:trPr>
          <w:trHeight w:val="86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F0" w:rsidRDefault="006900F0" w:rsidP="006900F0">
            <w:pPr>
              <w:pStyle w:val="newncpi"/>
              <w:spacing w:before="0" w:after="0"/>
              <w:ind w:firstLine="0"/>
            </w:pPr>
            <w:r>
              <w:t>6.Предоставление аванса для приобретения строительных материалов от 1 до 8 баллов, работа без предоставления аванса-10 баллов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0" w:rsidRDefault="006900F0" w:rsidP="00351DDB">
            <w:pPr>
              <w:tabs>
                <w:tab w:val="left" w:pos="1260"/>
              </w:tabs>
              <w:ind w:right="-2"/>
              <w:jc w:val="center"/>
            </w:pPr>
            <w:r>
              <w:rPr>
                <w:rFonts w:eastAsia="Cambria"/>
                <w:lang w:eastAsia="en-US"/>
              </w:rPr>
              <w:t>0,1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0" w:rsidRDefault="006900F0" w:rsidP="00351DDB">
            <w:pPr>
              <w:tabs>
                <w:tab w:val="left" w:pos="1260"/>
              </w:tabs>
              <w:ind w:right="-2"/>
              <w:jc w:val="center"/>
            </w:pPr>
            <w:r>
              <w:t>От 1 до 10</w:t>
            </w:r>
          </w:p>
        </w:tc>
      </w:tr>
    </w:tbl>
    <w:p w:rsidR="00EA5594" w:rsidRPr="001F24CA" w:rsidRDefault="00EA5594" w:rsidP="00351DDB">
      <w:pPr>
        <w:tabs>
          <w:tab w:val="left" w:pos="1260"/>
        </w:tabs>
        <w:ind w:right="-2" w:firstLine="567"/>
        <w:jc w:val="both"/>
        <w:rPr>
          <w:sz w:val="28"/>
          <w:szCs w:val="28"/>
          <w:lang w:eastAsia="en-US"/>
        </w:rPr>
      </w:pPr>
      <w:r w:rsidRPr="001F24CA">
        <w:rPr>
          <w:sz w:val="28"/>
          <w:szCs w:val="28"/>
        </w:rPr>
        <w:t xml:space="preserve">Оценка критериев осуществляется конкурсной комиссией путем начисления баллов </w:t>
      </w:r>
      <w:proofErr w:type="gramStart"/>
      <w:r w:rsidRPr="001F24CA">
        <w:rPr>
          <w:sz w:val="28"/>
          <w:szCs w:val="28"/>
        </w:rPr>
        <w:t>от</w:t>
      </w:r>
      <w:proofErr w:type="gramEnd"/>
      <w:r w:rsidRPr="001F24CA">
        <w:rPr>
          <w:sz w:val="28"/>
          <w:szCs w:val="28"/>
        </w:rPr>
        <w:t xml:space="preserve"> минимального до максимального значения.</w:t>
      </w:r>
    </w:p>
    <w:p w:rsidR="00EA5594" w:rsidRPr="001F24CA" w:rsidRDefault="00EA5594" w:rsidP="00351DDB">
      <w:pPr>
        <w:tabs>
          <w:tab w:val="left" w:pos="1260"/>
        </w:tabs>
        <w:ind w:right="-2" w:firstLine="567"/>
        <w:jc w:val="both"/>
        <w:rPr>
          <w:sz w:val="28"/>
          <w:szCs w:val="28"/>
        </w:rPr>
      </w:pPr>
      <w:r w:rsidRPr="001F24CA">
        <w:rPr>
          <w:sz w:val="28"/>
          <w:szCs w:val="28"/>
        </w:rPr>
        <w:t xml:space="preserve">При подведении итогов количество баллов умножается на удельный вес соответствующего </w:t>
      </w:r>
      <w:proofErr w:type="gramStart"/>
      <w:r w:rsidRPr="001F24CA">
        <w:rPr>
          <w:sz w:val="28"/>
          <w:szCs w:val="28"/>
        </w:rPr>
        <w:t>критерия</w:t>
      </w:r>
      <w:proofErr w:type="gramEnd"/>
      <w:r w:rsidRPr="001F24CA">
        <w:rPr>
          <w:sz w:val="28"/>
          <w:szCs w:val="28"/>
        </w:rPr>
        <w:t xml:space="preserve"> и суммируются по каждому участнику.</w:t>
      </w:r>
    </w:p>
    <w:p w:rsidR="00EA5594" w:rsidRPr="001F24CA" w:rsidRDefault="00EA5594" w:rsidP="00351DDB">
      <w:pPr>
        <w:tabs>
          <w:tab w:val="left" w:pos="1260"/>
        </w:tabs>
        <w:ind w:right="-2" w:firstLine="567"/>
        <w:jc w:val="both"/>
        <w:rPr>
          <w:sz w:val="28"/>
          <w:szCs w:val="28"/>
        </w:rPr>
      </w:pPr>
      <w:r w:rsidRPr="001F24CA">
        <w:rPr>
          <w:sz w:val="28"/>
          <w:szCs w:val="28"/>
        </w:rPr>
        <w:t>Наилучшим предложением считается набравшее наибольшее количество баллов и, соответственно, данный претендент объявляется победителем переговоров.</w:t>
      </w:r>
    </w:p>
    <w:p w:rsidR="00EA5594" w:rsidRPr="001F24CA" w:rsidRDefault="00EA5594" w:rsidP="00351DDB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1F24CA">
        <w:rPr>
          <w:sz w:val="28"/>
          <w:szCs w:val="28"/>
        </w:rPr>
        <w:t>Информация о рассмотрении и оценке предложений не подлежит разглашению.</w:t>
      </w:r>
    </w:p>
    <w:p w:rsidR="00EA5594" w:rsidRPr="001F24CA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1F24CA">
        <w:rPr>
          <w:sz w:val="28"/>
          <w:szCs w:val="28"/>
        </w:rPr>
        <w:t> </w:t>
      </w:r>
      <w:r w:rsidRPr="001F24CA">
        <w:rPr>
          <w:b/>
          <w:sz w:val="28"/>
          <w:szCs w:val="28"/>
        </w:rPr>
        <w:t xml:space="preserve">7. Условия заключения  договора: </w:t>
      </w:r>
      <w:r w:rsidRPr="001F24CA">
        <w:rPr>
          <w:sz w:val="28"/>
          <w:szCs w:val="28"/>
        </w:rPr>
        <w:t>в соответствии с Правилами заключения и исполнения договоров (контрактов) строительного подряда, утвержденными постановлением Совета Министров Республики Беларусь от 15 сентября 1998 года №1450 (</w:t>
      </w:r>
      <w:r w:rsidRPr="001F24CA">
        <w:rPr>
          <w:sz w:val="28"/>
          <w:szCs w:val="28"/>
          <w:lang w:val="en-US"/>
        </w:rPr>
        <w:t>c</w:t>
      </w:r>
      <w:r w:rsidRPr="001F24CA">
        <w:rPr>
          <w:sz w:val="28"/>
          <w:szCs w:val="28"/>
        </w:rPr>
        <w:t xml:space="preserve"> изменениями и дополнениями).</w:t>
      </w:r>
    </w:p>
    <w:p w:rsidR="00EA5594" w:rsidRPr="001F24CA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1F24CA">
        <w:rPr>
          <w:sz w:val="28"/>
          <w:szCs w:val="28"/>
        </w:rPr>
        <w:t>Договор заключается по результатам проведения переговоров не позднее 10 календарных дней со дня объявления победителя на основании прилагаемого проекта договора  по адресу г</w:t>
      </w:r>
      <w:proofErr w:type="gramStart"/>
      <w:r w:rsidRPr="001F24CA">
        <w:rPr>
          <w:sz w:val="28"/>
          <w:szCs w:val="28"/>
        </w:rPr>
        <w:t>.К</w:t>
      </w:r>
      <w:proofErr w:type="gramEnd"/>
      <w:r w:rsidRPr="001F24CA">
        <w:rPr>
          <w:sz w:val="28"/>
          <w:szCs w:val="28"/>
        </w:rPr>
        <w:t>остюковичи, ул. Ленинская,93.</w:t>
      </w:r>
    </w:p>
    <w:p w:rsidR="00EA5594" w:rsidRPr="001F24CA" w:rsidRDefault="00EA5594" w:rsidP="00351D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CA">
        <w:rPr>
          <w:b/>
          <w:i/>
          <w:sz w:val="28"/>
          <w:szCs w:val="28"/>
        </w:rPr>
        <w:t>8.При отказе победителя переговоров от заключения соответствующего договора</w:t>
      </w:r>
      <w:r w:rsidRPr="001F24CA">
        <w:rPr>
          <w:sz w:val="28"/>
          <w:szCs w:val="28"/>
        </w:rPr>
        <w:t xml:space="preserve"> их организатор вправе без проведения повторных переговоров предложить заключение договора второму  по показателям выгодности после победителя  участнику.</w:t>
      </w:r>
    </w:p>
    <w:p w:rsidR="00EA5594" w:rsidRPr="001F24CA" w:rsidRDefault="00EA5594" w:rsidP="00351DDB">
      <w:pPr>
        <w:pStyle w:val="point"/>
        <w:spacing w:before="0" w:after="0"/>
        <w:ind w:firstLine="0"/>
        <w:rPr>
          <w:sz w:val="28"/>
          <w:szCs w:val="28"/>
        </w:rPr>
      </w:pPr>
      <w:r w:rsidRPr="001F24CA">
        <w:rPr>
          <w:b/>
          <w:sz w:val="28"/>
          <w:szCs w:val="28"/>
        </w:rPr>
        <w:t>9.Обязательства организатора подрядных торгов</w:t>
      </w:r>
    </w:p>
    <w:p w:rsidR="00EA5594" w:rsidRPr="001F24CA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 w:rsidRPr="001F24CA">
        <w:rPr>
          <w:sz w:val="28"/>
          <w:szCs w:val="28"/>
        </w:rPr>
        <w:t>Ответственное лицо заказчика отвечает на вопросы участников, связанные с подготовкой конкурсных предложений и проведением переговоров  не позднее 1 рабочего дня до истечения срока для подготовки и подачи конкурсных предложений после получения  организатором переговоров по электронной почте или тел./факсу сообщения  на бланке предприятия за подписью  руководителя   предполагаемого участника о его согласии на участие в переговорах.</w:t>
      </w:r>
      <w:proofErr w:type="gramEnd"/>
    </w:p>
    <w:p w:rsidR="00EA5594" w:rsidRPr="001F24CA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1F24CA">
        <w:rPr>
          <w:sz w:val="28"/>
          <w:szCs w:val="28"/>
        </w:rPr>
        <w:t>Организатор переговоров  гарантирует конфиденциальность при проведении переговоров  и подведении их результатов, а также по неразглашению сведений, содержащих коммерческую тайну.</w:t>
      </w:r>
    </w:p>
    <w:p w:rsidR="00EA5594" w:rsidRPr="001F24CA" w:rsidRDefault="00EA5594" w:rsidP="00351DDB">
      <w:pPr>
        <w:pStyle w:val="newncpi"/>
        <w:spacing w:before="0" w:after="0"/>
        <w:ind w:firstLine="0"/>
        <w:rPr>
          <w:sz w:val="28"/>
          <w:szCs w:val="28"/>
        </w:rPr>
      </w:pPr>
      <w:r w:rsidRPr="001F24CA">
        <w:rPr>
          <w:sz w:val="28"/>
          <w:szCs w:val="28"/>
        </w:rPr>
        <w:t xml:space="preserve">Организатор переговоров извещает участников </w:t>
      </w:r>
      <w:proofErr w:type="gramStart"/>
      <w:r w:rsidRPr="001F24CA">
        <w:rPr>
          <w:sz w:val="28"/>
          <w:szCs w:val="28"/>
        </w:rPr>
        <w:t>о результатах проведения переговоров в электронной форме в течение  трех рабочих дней со дня утверждения протокола заседания конкурсной комиссии  по выбору</w:t>
      </w:r>
      <w:proofErr w:type="gramEnd"/>
      <w:r w:rsidRPr="001F24CA">
        <w:rPr>
          <w:sz w:val="28"/>
          <w:szCs w:val="28"/>
        </w:rPr>
        <w:t xml:space="preserve"> победителя переговоров.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>При разрешении  споров в период проведении переговоров организатор процедуры закупки  руководствуется гл.13  Постановления Совета Министров Республики Беларусь от 31.01.2014 г №88«Об организации и проведении  процедур закупок товаров (работ, услуг) и расчетах между заказчиком и подрядчиком при строительстве объектов»</w:t>
      </w:r>
    </w:p>
    <w:p w:rsidR="00EA5594" w:rsidRPr="001F24CA" w:rsidRDefault="00EA5594" w:rsidP="00351DDB">
      <w:pPr>
        <w:jc w:val="both"/>
        <w:rPr>
          <w:b/>
          <w:sz w:val="28"/>
          <w:szCs w:val="28"/>
        </w:rPr>
      </w:pPr>
      <w:r w:rsidRPr="001F24CA">
        <w:rPr>
          <w:b/>
          <w:sz w:val="28"/>
          <w:szCs w:val="28"/>
        </w:rPr>
        <w:lastRenderedPageBreak/>
        <w:t>10. Переговоры признаются несостоявшимися в случаях, если: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>-организатором (при обязательном соответствующем письменном обосновании) не утвержден протокол заседания по выбору победителя;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>-конкурсной комиссией (при обязательном соответствующем письменном обосновании в указанном протоколе) ни один из участников не признан победителем переговоров;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>-участник-победитель переговоров отказался от заключения договора и организатором не предложено заключить договор второму по показателям после победителя участнику;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>-участник-победитель, а также второй по показателям после него участник отказались от заключения договора;</w:t>
      </w: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 xml:space="preserve">Организатор переговоров в течение 3 рабочих дней со дня подписания протокола о признании переговоров </w:t>
      </w:r>
      <w:proofErr w:type="gramStart"/>
      <w:r w:rsidRPr="001F24CA">
        <w:rPr>
          <w:sz w:val="28"/>
          <w:szCs w:val="28"/>
        </w:rPr>
        <w:t>несостоявшимися</w:t>
      </w:r>
      <w:proofErr w:type="gramEnd"/>
      <w:r w:rsidRPr="001F24CA">
        <w:rPr>
          <w:sz w:val="28"/>
          <w:szCs w:val="28"/>
        </w:rPr>
        <w:t xml:space="preserve">  извещает  об этом всех участников.</w:t>
      </w:r>
    </w:p>
    <w:p w:rsidR="007004F1" w:rsidRPr="007004F1" w:rsidRDefault="007004F1" w:rsidP="007004F1">
      <w:pPr>
        <w:jc w:val="both"/>
        <w:rPr>
          <w:sz w:val="28"/>
          <w:szCs w:val="28"/>
        </w:rPr>
      </w:pPr>
      <w:r w:rsidRPr="007004F1">
        <w:rPr>
          <w:sz w:val="28"/>
          <w:szCs w:val="28"/>
        </w:rPr>
        <w:t>Документы для переговоров предоставляются в комплекте с техническим заданием (приложение №1) и проектом договора (приложение №2).</w:t>
      </w:r>
    </w:p>
    <w:p w:rsidR="00EA5594" w:rsidRPr="007004F1" w:rsidRDefault="00EA5594" w:rsidP="00351DDB">
      <w:pPr>
        <w:jc w:val="both"/>
        <w:rPr>
          <w:sz w:val="28"/>
          <w:szCs w:val="28"/>
        </w:rPr>
      </w:pPr>
    </w:p>
    <w:p w:rsidR="00EA5594" w:rsidRPr="001F24CA" w:rsidRDefault="00EA5594" w:rsidP="00351DDB">
      <w:pPr>
        <w:jc w:val="both"/>
        <w:rPr>
          <w:sz w:val="28"/>
          <w:szCs w:val="28"/>
        </w:rPr>
      </w:pPr>
      <w:r w:rsidRPr="001F24CA">
        <w:rPr>
          <w:sz w:val="28"/>
          <w:szCs w:val="28"/>
        </w:rPr>
        <w:t xml:space="preserve"> </w:t>
      </w:r>
    </w:p>
    <w:p w:rsidR="00EA5594" w:rsidRDefault="00EA5594" w:rsidP="00351DDB">
      <w:pPr>
        <w:pStyle w:val="newncpi"/>
        <w:spacing w:before="0" w:after="0"/>
        <w:ind w:firstLine="0"/>
      </w:pPr>
    </w:p>
    <w:p w:rsidR="00EA5594" w:rsidRDefault="00EA5594" w:rsidP="00351DDB">
      <w:pPr>
        <w:pStyle w:val="newncpi"/>
        <w:spacing w:before="0" w:after="0"/>
        <w:ind w:firstLine="0"/>
      </w:pPr>
    </w:p>
    <w:p w:rsidR="00EA5594" w:rsidRDefault="00EA5594" w:rsidP="00351DDB">
      <w:pPr>
        <w:pStyle w:val="newncpi"/>
        <w:spacing w:before="0" w:after="0"/>
        <w:ind w:firstLine="0"/>
      </w:pPr>
    </w:p>
    <w:p w:rsidR="00EA5594" w:rsidRDefault="00EA5594" w:rsidP="00351DDB">
      <w:pPr>
        <w:rPr>
          <w:b/>
          <w:sz w:val="22"/>
          <w:szCs w:val="22"/>
        </w:rPr>
      </w:pPr>
    </w:p>
    <w:p w:rsidR="00EA5594" w:rsidRDefault="00EA5594" w:rsidP="00351DDB">
      <w:pPr>
        <w:rPr>
          <w:b/>
          <w:sz w:val="22"/>
          <w:szCs w:val="22"/>
        </w:rPr>
      </w:pPr>
    </w:p>
    <w:p w:rsidR="00EA5594" w:rsidRDefault="00EA5594" w:rsidP="00351DDB">
      <w:pPr>
        <w:pStyle w:val="newncpi"/>
        <w:spacing w:before="0" w:after="0"/>
        <w:ind w:firstLine="0"/>
      </w:pPr>
    </w:p>
    <w:p w:rsidR="00EA5594" w:rsidRDefault="00EA5594" w:rsidP="00EA5594">
      <w:pPr>
        <w:rPr>
          <w:b/>
          <w:sz w:val="22"/>
          <w:szCs w:val="22"/>
        </w:rPr>
      </w:pPr>
    </w:p>
    <w:p w:rsidR="00EA5594" w:rsidRDefault="00EA5594" w:rsidP="00EA5594">
      <w:pPr>
        <w:rPr>
          <w:b/>
          <w:sz w:val="22"/>
          <w:szCs w:val="22"/>
        </w:rPr>
      </w:pPr>
    </w:p>
    <w:p w:rsidR="00EA5594" w:rsidRDefault="00EA5594" w:rsidP="00EA5594">
      <w:pPr>
        <w:rPr>
          <w:b/>
          <w:sz w:val="22"/>
          <w:szCs w:val="22"/>
        </w:rPr>
      </w:pPr>
    </w:p>
    <w:p w:rsidR="00EA5594" w:rsidRDefault="00EA5594" w:rsidP="00EA5594">
      <w:pPr>
        <w:rPr>
          <w:b/>
          <w:sz w:val="22"/>
          <w:szCs w:val="22"/>
        </w:rPr>
      </w:pPr>
    </w:p>
    <w:p w:rsidR="00EA5594" w:rsidRDefault="00EA5594" w:rsidP="00EA5594">
      <w:pPr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351DDB" w:rsidRDefault="00351DDB" w:rsidP="00EA5594">
      <w:pPr>
        <w:ind w:left="426" w:right="141"/>
        <w:rPr>
          <w:b/>
          <w:sz w:val="22"/>
          <w:szCs w:val="22"/>
        </w:rPr>
      </w:pPr>
    </w:p>
    <w:p w:rsidR="00351DDB" w:rsidRDefault="00351DDB" w:rsidP="00EA5594">
      <w:pPr>
        <w:ind w:left="426" w:right="141"/>
        <w:rPr>
          <w:b/>
          <w:sz w:val="22"/>
          <w:szCs w:val="22"/>
        </w:rPr>
      </w:pPr>
    </w:p>
    <w:p w:rsidR="00351DDB" w:rsidRDefault="00351DDB" w:rsidP="00EA5594">
      <w:pPr>
        <w:ind w:left="426" w:right="141"/>
        <w:rPr>
          <w:b/>
          <w:sz w:val="22"/>
          <w:szCs w:val="22"/>
        </w:rPr>
      </w:pPr>
    </w:p>
    <w:p w:rsidR="00351DDB" w:rsidRDefault="00351DDB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3E2B8D" w:rsidP="00EA5594">
      <w:pPr>
        <w:ind w:left="426" w:right="141"/>
        <w:rPr>
          <w:b/>
          <w:sz w:val="22"/>
          <w:szCs w:val="22"/>
        </w:rPr>
      </w:pPr>
    </w:p>
    <w:p w:rsidR="003E2B8D" w:rsidRDefault="007004F1" w:rsidP="00EA5594">
      <w:pPr>
        <w:ind w:left="426" w:right="14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Приложение №2</w:t>
      </w:r>
    </w:p>
    <w:p w:rsidR="007004F1" w:rsidRDefault="007004F1" w:rsidP="00EA5594">
      <w:pPr>
        <w:ind w:left="426" w:right="141"/>
        <w:rPr>
          <w:b/>
          <w:sz w:val="22"/>
          <w:szCs w:val="22"/>
        </w:rPr>
      </w:pPr>
    </w:p>
    <w:p w:rsidR="00D64206" w:rsidRPr="00D64206" w:rsidRDefault="00D64206" w:rsidP="00D64206">
      <w:pPr>
        <w:jc w:val="center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>ДОГОВОР ПОДРЯДА</w:t>
      </w:r>
    </w:p>
    <w:p w:rsidR="00D64206" w:rsidRPr="00D64206" w:rsidRDefault="00D64206" w:rsidP="00D64206">
      <w:pPr>
        <w:tabs>
          <w:tab w:val="left" w:pos="3720"/>
        </w:tabs>
        <w:rPr>
          <w:sz w:val="24"/>
          <w:szCs w:val="24"/>
        </w:rPr>
      </w:pPr>
      <w:r w:rsidRPr="00D64206">
        <w:rPr>
          <w:sz w:val="24"/>
          <w:szCs w:val="24"/>
        </w:rPr>
        <w:t>г. Костюковичи                                            №                               «</w:t>
      </w:r>
      <w:r w:rsidRPr="00D64206">
        <w:rPr>
          <w:sz w:val="24"/>
          <w:szCs w:val="24"/>
          <w:u w:val="single"/>
        </w:rPr>
        <w:t xml:space="preserve">        </w:t>
      </w:r>
      <w:r w:rsidRPr="00D64206">
        <w:rPr>
          <w:sz w:val="24"/>
          <w:szCs w:val="24"/>
        </w:rPr>
        <w:t xml:space="preserve">» </w:t>
      </w:r>
      <w:r w:rsidRPr="00D64206">
        <w:rPr>
          <w:sz w:val="24"/>
          <w:szCs w:val="24"/>
          <w:u w:val="single"/>
        </w:rPr>
        <w:t xml:space="preserve"> </w:t>
      </w:r>
      <w:r w:rsidRPr="00D64206">
        <w:rPr>
          <w:sz w:val="24"/>
          <w:szCs w:val="24"/>
        </w:rPr>
        <w:t>_______</w:t>
      </w:r>
      <w:r w:rsidRPr="00D64206">
        <w:rPr>
          <w:sz w:val="24"/>
          <w:szCs w:val="24"/>
          <w:u w:val="single"/>
        </w:rPr>
        <w:t xml:space="preserve">  </w:t>
      </w:r>
      <w:r w:rsidRPr="00D64206">
        <w:rPr>
          <w:sz w:val="24"/>
          <w:szCs w:val="24"/>
        </w:rPr>
        <w:t>2020 год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       _______________, в лице ___________, именуемое в дальнейшем - «Подрядчик», действующего на основании ___________, с одной стороны и ______,  в лице </w:t>
      </w:r>
      <w:r w:rsidR="00C929F8">
        <w:rPr>
          <w:sz w:val="24"/>
          <w:szCs w:val="24"/>
        </w:rPr>
        <w:t>_____</w:t>
      </w:r>
      <w:proofErr w:type="gramStart"/>
      <w:r w:rsidRPr="00D64206">
        <w:rPr>
          <w:sz w:val="24"/>
          <w:szCs w:val="24"/>
        </w:rPr>
        <w:t xml:space="preserve"> ,</w:t>
      </w:r>
      <w:proofErr w:type="gramEnd"/>
      <w:r w:rsidRPr="00D64206">
        <w:rPr>
          <w:sz w:val="24"/>
          <w:szCs w:val="24"/>
        </w:rPr>
        <w:t xml:space="preserve">  действующего на основании </w:t>
      </w:r>
      <w:r w:rsidR="00C929F8">
        <w:rPr>
          <w:sz w:val="24"/>
          <w:szCs w:val="24"/>
        </w:rPr>
        <w:t>_______</w:t>
      </w:r>
      <w:r w:rsidRPr="00D64206">
        <w:rPr>
          <w:sz w:val="24"/>
          <w:szCs w:val="24"/>
        </w:rPr>
        <w:t xml:space="preserve">, </w:t>
      </w:r>
      <w:r w:rsidR="00C929F8">
        <w:rPr>
          <w:sz w:val="24"/>
          <w:szCs w:val="24"/>
        </w:rPr>
        <w:t xml:space="preserve">свидетельство о гос. регистрации </w:t>
      </w:r>
      <w:r w:rsidRPr="00D64206">
        <w:rPr>
          <w:sz w:val="24"/>
          <w:szCs w:val="24"/>
        </w:rPr>
        <w:t xml:space="preserve">, выданное на основании решения </w:t>
      </w:r>
      <w:r w:rsidR="00C929F8">
        <w:rPr>
          <w:sz w:val="24"/>
          <w:szCs w:val="24"/>
        </w:rPr>
        <w:t>_______</w:t>
      </w:r>
      <w:r w:rsidRPr="00D64206">
        <w:rPr>
          <w:sz w:val="24"/>
          <w:szCs w:val="24"/>
        </w:rPr>
        <w:t xml:space="preserve">, аттестат соответствия </w:t>
      </w:r>
      <w:r w:rsidR="00C929F8">
        <w:rPr>
          <w:sz w:val="24"/>
          <w:szCs w:val="24"/>
        </w:rPr>
        <w:t>______</w:t>
      </w:r>
      <w:r w:rsidRPr="00D64206">
        <w:rPr>
          <w:sz w:val="24"/>
          <w:szCs w:val="24"/>
        </w:rPr>
        <w:t xml:space="preserve"> на право выполнения функций </w:t>
      </w:r>
      <w:r w:rsidR="00C929F8">
        <w:rPr>
          <w:sz w:val="24"/>
          <w:szCs w:val="24"/>
        </w:rPr>
        <w:t>_____</w:t>
      </w:r>
      <w:r w:rsidRPr="00D64206">
        <w:rPr>
          <w:sz w:val="24"/>
          <w:szCs w:val="24"/>
        </w:rPr>
        <w:t>,  именуемый в дальнейшем - «Заказчик», с другой стороны, заключили настоящий договор о нижеследующем: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                     1.ПРЕДМЕТ ДОГОВОРА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1.1.Подрядчик обязуется по заданию Заказчика выполнить комплекс работ на  объекте:   </w:t>
      </w:r>
      <w:r w:rsidRPr="00D64206">
        <w:rPr>
          <w:sz w:val="24"/>
          <w:szCs w:val="24"/>
          <w:u w:val="single"/>
        </w:rPr>
        <w:t xml:space="preserve">  __________  </w:t>
      </w:r>
      <w:r w:rsidRPr="00D64206">
        <w:rPr>
          <w:sz w:val="24"/>
          <w:szCs w:val="24"/>
        </w:rPr>
        <w:t>и сдать результат работ Заказчику.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1.2.Заказчик обязуется принять надлежащий результат выполненных работ и оплатить их в соответствии с ценой, установленной настоящим договором.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            2.СРОКИ ВЫПОЛНЕНИЯ РАБОТ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2.1.Сроки выполне</w:t>
      </w:r>
      <w:r w:rsidR="00C929F8">
        <w:rPr>
          <w:sz w:val="24"/>
          <w:szCs w:val="24"/>
        </w:rPr>
        <w:t xml:space="preserve">ния работ: начало выполнения </w:t>
      </w:r>
      <w:proofErr w:type="gramStart"/>
      <w:r w:rsidR="00C929F8">
        <w:rPr>
          <w:sz w:val="24"/>
          <w:szCs w:val="24"/>
        </w:rPr>
        <w:t>–я</w:t>
      </w:r>
      <w:proofErr w:type="gramEnd"/>
      <w:r w:rsidR="00C929F8">
        <w:rPr>
          <w:sz w:val="24"/>
          <w:szCs w:val="24"/>
        </w:rPr>
        <w:t xml:space="preserve">нварь </w:t>
      </w:r>
      <w:r w:rsidRPr="00D64206">
        <w:rPr>
          <w:sz w:val="24"/>
          <w:szCs w:val="24"/>
          <w:u w:val="single"/>
        </w:rPr>
        <w:t>2020</w:t>
      </w:r>
      <w:r w:rsidRPr="00D64206">
        <w:rPr>
          <w:sz w:val="24"/>
          <w:szCs w:val="24"/>
        </w:rPr>
        <w:t xml:space="preserve"> г.; окончание работ</w:t>
      </w:r>
      <w:r w:rsidR="00C929F8">
        <w:rPr>
          <w:sz w:val="24"/>
          <w:szCs w:val="24"/>
        </w:rPr>
        <w:t xml:space="preserve"> декабрь</w:t>
      </w:r>
      <w:r w:rsidRPr="00D64206">
        <w:rPr>
          <w:sz w:val="24"/>
          <w:szCs w:val="24"/>
        </w:rPr>
        <w:t xml:space="preserve"> </w:t>
      </w:r>
      <w:r w:rsidRPr="00D64206">
        <w:rPr>
          <w:sz w:val="24"/>
          <w:szCs w:val="24"/>
          <w:u w:val="single"/>
        </w:rPr>
        <w:t xml:space="preserve">  20</w:t>
      </w:r>
      <w:r w:rsidR="00C929F8">
        <w:rPr>
          <w:sz w:val="24"/>
          <w:szCs w:val="24"/>
          <w:u w:val="single"/>
        </w:rPr>
        <w:t>20</w:t>
      </w:r>
      <w:r w:rsidRPr="00D64206">
        <w:rPr>
          <w:sz w:val="24"/>
          <w:szCs w:val="24"/>
          <w:u w:val="single"/>
        </w:rPr>
        <w:t>г.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2.2. Источник финансирования: местный бюджет, оплата производится  через органы Государственного  казначейства РБ.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 3.СТОИМОСТЬ ВЫПОЛНЯЕМЫХ РАБОТ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3.1.</w:t>
      </w:r>
      <w:r w:rsidR="007004F1">
        <w:rPr>
          <w:sz w:val="24"/>
          <w:szCs w:val="24"/>
        </w:rPr>
        <w:t xml:space="preserve"> Д</w:t>
      </w:r>
      <w:r w:rsidRPr="00D64206">
        <w:rPr>
          <w:sz w:val="24"/>
          <w:szCs w:val="24"/>
        </w:rPr>
        <w:t xml:space="preserve">оговорная цена определена на основании цены  предложения Подрядчика, выбранная Заказчиком.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  <w:u w:val="single"/>
        </w:rPr>
      </w:pPr>
      <w:proofErr w:type="gramStart"/>
      <w:r w:rsidRPr="00D64206">
        <w:rPr>
          <w:sz w:val="24"/>
          <w:szCs w:val="24"/>
        </w:rPr>
        <w:t>Договорная цена подрядных работ, выполняемых по настоящему договору (сумма договора), сформирована согласно инструкции «О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выражении», утвержденной Постановлением Министерства архитектуры и строительства Республики Беларусь от 18.11.2011 № 51 и «Положения о порядке формирования неизменной договорной цены на строительство объектов», утвержденного Постановлением Совета Министров Республики Беларусь от</w:t>
      </w:r>
      <w:proofErr w:type="gramEnd"/>
      <w:r w:rsidRPr="00D64206">
        <w:rPr>
          <w:sz w:val="24"/>
          <w:szCs w:val="24"/>
        </w:rPr>
        <w:t xml:space="preserve"> 18.11.2011 №1553, является ориентировочной и составляет в текущих ценах на день заключения договора:______</w:t>
      </w:r>
      <w:r w:rsidRPr="00D64206">
        <w:rPr>
          <w:sz w:val="24"/>
          <w:szCs w:val="24"/>
          <w:u w:val="single"/>
        </w:rPr>
        <w:t xml:space="preserve">.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3.2.Стоимость выполненных работ по договору может быть изменена в случаях: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Изменения законодательства о налогообложении, тарифов, сборах в период выполнения обязательств по договору подряда, изменения проектно- сметной документации, изменения стоимости материалов, изделий и конструкций.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3.3.При обнаружении Подрядчиком в ходе выполнения работ,  работ вызывающих увеличение их стоимости, Подрядчик письменно сообщает об этом Заказчику. При неполучении от Заказчика ответа на свое сообщение в течение 10 дней, Подрядчик вправе приостановить выполнение соответствующих работ до решения вопроса Заказчиком с продлением на этот период срока ввода.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3.4.Изменение стоимости выполняемых работ оформляется дополнительным соглашением к договору подряда.</w:t>
      </w:r>
    </w:p>
    <w:p w:rsidR="00D64206" w:rsidRPr="00C929F8" w:rsidRDefault="00D64206" w:rsidP="00C929F8">
      <w:pPr>
        <w:tabs>
          <w:tab w:val="right" w:pos="9355"/>
        </w:tabs>
        <w:jc w:val="both"/>
        <w:rPr>
          <w:b/>
          <w:sz w:val="24"/>
          <w:szCs w:val="24"/>
        </w:rPr>
      </w:pPr>
      <w:r w:rsidRPr="00D64206">
        <w:rPr>
          <w:sz w:val="24"/>
          <w:szCs w:val="24"/>
        </w:rPr>
        <w:t xml:space="preserve">           </w:t>
      </w:r>
      <w:bookmarkStart w:id="0" w:name="_GoBack"/>
      <w:bookmarkEnd w:id="0"/>
      <w:r w:rsidR="00C929F8" w:rsidRPr="00C929F8">
        <w:rPr>
          <w:b/>
          <w:sz w:val="24"/>
          <w:szCs w:val="24"/>
        </w:rPr>
        <w:t>4</w:t>
      </w:r>
      <w:r w:rsidRPr="00C929F8">
        <w:rPr>
          <w:b/>
          <w:sz w:val="24"/>
          <w:szCs w:val="24"/>
        </w:rPr>
        <w:t>.ОБЯЗАННОСТИ СТОРОН</w:t>
      </w:r>
    </w:p>
    <w:p w:rsidR="00D64206" w:rsidRPr="00C929F8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C929F8">
        <w:rPr>
          <w:sz w:val="24"/>
          <w:szCs w:val="24"/>
        </w:rPr>
        <w:t>4.1.Подрядчик обязуется: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4.1.1.Выполнять в установленные договором сроки работы в соответствии с соблюдением всех экологических требований.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4.1.2.Обеспечить надлежащее качество строительных работ, оформить исполнительную документацию, подтверждающую соответствие выполненных работ требованиям техническими правовыми актами;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4.1.3.Своевременно устранять недоделки и дефекты.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4.1.4.Выполнять другие обязанности, предусмотренные законодательством РБ, техническими актами и настоящим договором, связанные с ремонтом данного объекта.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lastRenderedPageBreak/>
        <w:t>4.1.5.Обеспечить безопасную работу на выделяемом Заказчиком участке и нести ответственность за допущенные  нарушения действующих норм и правил по охране труда и пожарной безопасности, которые могут привести к травме, аварии или несчастному случаю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4.2.</w:t>
      </w:r>
      <w:r w:rsidRPr="00D64206">
        <w:rPr>
          <w:b/>
          <w:sz w:val="24"/>
          <w:szCs w:val="24"/>
        </w:rPr>
        <w:t>Заказчик обязуется</w:t>
      </w:r>
      <w:r w:rsidRPr="00D64206">
        <w:rPr>
          <w:sz w:val="24"/>
          <w:szCs w:val="24"/>
        </w:rPr>
        <w:t>: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4.2.1.Обеспечить финансирование и своевременные расчеты за выполненные работы;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4.2.2</w:t>
      </w:r>
      <w:proofErr w:type="gramStart"/>
      <w:r w:rsidRPr="00D64206">
        <w:rPr>
          <w:sz w:val="24"/>
          <w:szCs w:val="24"/>
        </w:rPr>
        <w:t xml:space="preserve"> О</w:t>
      </w:r>
      <w:proofErr w:type="gramEnd"/>
      <w:r w:rsidRPr="00D64206">
        <w:rPr>
          <w:sz w:val="24"/>
          <w:szCs w:val="24"/>
        </w:rPr>
        <w:t>рганизовать и осуществлять технический надзор за качество выполненных работ, осуществлять контроль и технический надзор за соответствием выполняемых работ условиям настоящего договора, техническим, нормативным и правовых актов.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4.2.3.Выполнять другие обязанности, установленные законодательством РБ, техническими правовыми актами и договором подряда.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4.2.4.Возмещать Подрядчику затрат, связанные с отчисление на социальное страхование 34 % от суммы сметной величины зарплаты.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4.3.Заказчик и Подрядчик назначают своих представителей для оформления актов на выполненные работы. Осуществления </w:t>
      </w:r>
      <w:proofErr w:type="gramStart"/>
      <w:r w:rsidRPr="00D64206">
        <w:rPr>
          <w:sz w:val="24"/>
          <w:szCs w:val="24"/>
        </w:rPr>
        <w:t>контроля за</w:t>
      </w:r>
      <w:proofErr w:type="gramEnd"/>
      <w:r w:rsidRPr="00D64206">
        <w:rPr>
          <w:sz w:val="24"/>
          <w:szCs w:val="24"/>
        </w:rPr>
        <w:t xml:space="preserve"> производством работ, проверки соответствия используемых материалов условиям договора подряда, техническим      нормативным правовым актом, определенным этим договором. Документы, подтверждающие полномочия представителей сторон, прикладывают к договору. Представитель заказчика не вправе вмешиваться в хозяйственную деятельность Подрядчика.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5.ПОРЯДОК РАСЧЕТОВ ЗА ВЫПОЛНЕННЫЕ РАБОТЫ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5.1.Основанием для расчетов за выполненные работы служат подписанные представителем Заказчика и Подрядчика  акты выполненных работ, форма С-3. .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5.2.Заказчик обязан в течение 3 дней рассмотреть представленные Подрядчиком акты, справки заверить их подписью и печатью.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5.3. Оплата производится Заказчиком платежным поручением  не позднее 10-ти банковских дней после подписания акта, справки. При несогласии с данным отражением в справке, акте, Заказчик возвращает ее с мотивированным отказом в письменной форме в указанный срок.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>6.ПОРЯДОК И ОСНОВАНИЯ ИЗМЕНЕНИЯ ИЛИ РАСТОРЖЕНИЯ ДОГОВОРА.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6.1.Заказчик представляет за </w:t>
      </w:r>
      <w:r w:rsidRPr="00D64206">
        <w:rPr>
          <w:sz w:val="24"/>
          <w:szCs w:val="24"/>
          <w:u w:val="single"/>
        </w:rPr>
        <w:t xml:space="preserve">     5    </w:t>
      </w:r>
      <w:r w:rsidRPr="00D64206">
        <w:rPr>
          <w:sz w:val="24"/>
          <w:szCs w:val="24"/>
        </w:rPr>
        <w:t>дней   до начала работ Подрядчику: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Проектную или иную документацию, согласованную  и утвержденную в установленном порядке.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6.2.Заказчик в течение 5 дней с момента получения проекта договора подписывает его или, при несогласии с отдельными его условиями, оформляет протокол разногласий, который прилагается к проекту договора. Подписанный договор вместе  с протоколом разногласий в этот же срок направляется  Подрядчику.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6.3.Изменения же договора вносятся путем заключения сторонами дополнительного соглашения.</w:t>
      </w:r>
    </w:p>
    <w:p w:rsidR="00D64206" w:rsidRPr="00D64206" w:rsidRDefault="00D64206" w:rsidP="00D64206">
      <w:pPr>
        <w:jc w:val="both"/>
        <w:rPr>
          <w:rFonts w:ascii="Calibri" w:hAnsi="Calibri"/>
          <w:sz w:val="24"/>
          <w:szCs w:val="24"/>
        </w:rPr>
      </w:pPr>
      <w:r w:rsidRPr="00D64206">
        <w:rPr>
          <w:sz w:val="24"/>
          <w:szCs w:val="24"/>
        </w:rPr>
        <w:t xml:space="preserve">6.4.Споры по договору рассматриваются путем переговоров. При не достижении результатов в экономическом  суде Могилевской области. </w:t>
      </w:r>
    </w:p>
    <w:p w:rsidR="00D64206" w:rsidRPr="00D64206" w:rsidRDefault="00D64206" w:rsidP="00D64206">
      <w:pPr>
        <w:jc w:val="both"/>
        <w:rPr>
          <w:sz w:val="24"/>
          <w:szCs w:val="24"/>
        </w:rPr>
      </w:pPr>
      <w:r w:rsidRPr="00D64206">
        <w:rPr>
          <w:sz w:val="24"/>
          <w:szCs w:val="24"/>
        </w:rPr>
        <w:t>6.5.Претензионный  порядок разрешения споров не обязателен.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       7.ОТВЕТСТВЕННОСТЬ СТОРОН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7.1.За неисполнение либо ненадлежащее исполнение договорных обязательств, стороны несут ответственность согласно действующему законодательству Республики Беларусь.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7.2.Стороны освобождаются от ответственности за невыполнение обязательств по настоящему договору, если это вызвано препятствием непреодолимой силы, а именно: наводнениями, лесными пожарами, землетрясениями, другими стихийными бедствиями, а также военными действиями или нормативно правовыми актами РБ, препятствующими выполнению своих взаимных обязательств. В каждом из случаев необходимо письменное уведомление сторонами друг друга о невозможности выполнения своих обязательств и официальное подтверждение уполномоченных органов, свидетельствующее о возникновении преодолимых препятствий.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lastRenderedPageBreak/>
        <w:t xml:space="preserve">                                                8.ГАРАНТИЙНЫЕ СРОКИ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8.1 Наличие некачественного выполнения работ оформляется соответствующим актом Заказчика и Подрядчика. В составлении акта о наличии дефектов, согласовании сроков и порядка их устранения принимает участие Подрядчик.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8.2 Гарантийный срок на выполненные работы -5 лет.</w:t>
      </w:r>
    </w:p>
    <w:p w:rsidR="00D64206" w:rsidRPr="00D64206" w:rsidRDefault="00D64206" w:rsidP="00D64206">
      <w:pPr>
        <w:tabs>
          <w:tab w:val="left" w:pos="3720"/>
        </w:tabs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 xml:space="preserve">                                            9.ПРОЧИЕ УСЛОВИЯ ДОГОВОРА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9.1.Во всем остальном, что не предусмотрено настоящим договором, стороны руководствуются Постановлением Совета Министров РБ №1450 от 15.09.1998 с изменениями и дополнениями.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>9.2.Договор действует с момента подписания до полного выполнения своих обязатель</w:t>
      </w:r>
      <w:proofErr w:type="gramStart"/>
      <w:r w:rsidRPr="00D64206">
        <w:rPr>
          <w:sz w:val="24"/>
          <w:szCs w:val="24"/>
        </w:rPr>
        <w:t>ств ст</w:t>
      </w:r>
      <w:proofErr w:type="gramEnd"/>
      <w:r w:rsidRPr="00D64206">
        <w:rPr>
          <w:sz w:val="24"/>
          <w:szCs w:val="24"/>
        </w:rPr>
        <w:t>оронами.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  <w:r w:rsidRPr="00D64206">
        <w:rPr>
          <w:sz w:val="24"/>
          <w:szCs w:val="24"/>
        </w:rPr>
        <w:t xml:space="preserve">                                                         </w:t>
      </w:r>
    </w:p>
    <w:p w:rsidR="00D64206" w:rsidRPr="00D64206" w:rsidRDefault="00D64206" w:rsidP="00D64206">
      <w:pPr>
        <w:tabs>
          <w:tab w:val="left" w:pos="3720"/>
        </w:tabs>
        <w:jc w:val="both"/>
        <w:rPr>
          <w:sz w:val="24"/>
          <w:szCs w:val="24"/>
        </w:rPr>
      </w:pPr>
    </w:p>
    <w:p w:rsidR="00D64206" w:rsidRPr="00D64206" w:rsidRDefault="00D64206" w:rsidP="00D64206">
      <w:pPr>
        <w:jc w:val="both"/>
        <w:rPr>
          <w:rFonts w:ascii="Calibri" w:hAnsi="Calibri"/>
          <w:b/>
          <w:sz w:val="24"/>
          <w:szCs w:val="24"/>
        </w:rPr>
      </w:pPr>
    </w:p>
    <w:p w:rsidR="00D64206" w:rsidRPr="00D64206" w:rsidRDefault="00D64206" w:rsidP="00D64206">
      <w:pPr>
        <w:ind w:right="-1"/>
        <w:jc w:val="both"/>
        <w:rPr>
          <w:b/>
          <w:sz w:val="24"/>
          <w:szCs w:val="24"/>
        </w:rPr>
      </w:pPr>
      <w:r w:rsidRPr="00D64206">
        <w:rPr>
          <w:b/>
          <w:sz w:val="24"/>
          <w:szCs w:val="24"/>
        </w:rPr>
        <w:t>ЗАКАЗЧИК                                                                                   ПОДРЯДЧИК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4822"/>
      </w:tblGrid>
      <w:tr w:rsidR="00D64206" w:rsidTr="00C929F8">
        <w:trPr>
          <w:trHeight w:val="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6" w:rsidRDefault="00D64206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6" w:rsidRDefault="00D6420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EA5594" w:rsidRDefault="00EA5594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p w:rsidR="00C929F8" w:rsidRDefault="00C929F8" w:rsidP="00EA5594">
      <w:pPr>
        <w:ind w:left="426" w:right="141"/>
        <w:rPr>
          <w:b/>
          <w:sz w:val="22"/>
          <w:szCs w:val="22"/>
        </w:rPr>
      </w:pPr>
    </w:p>
    <w:sectPr w:rsidR="00C929F8" w:rsidSect="00771A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38"/>
    <w:rsid w:val="00081D9B"/>
    <w:rsid w:val="000D4A59"/>
    <w:rsid w:val="001625ED"/>
    <w:rsid w:val="00190A69"/>
    <w:rsid w:val="001A2759"/>
    <w:rsid w:val="001D3C84"/>
    <w:rsid w:val="002628C7"/>
    <w:rsid w:val="00315929"/>
    <w:rsid w:val="00351DDB"/>
    <w:rsid w:val="003E2B8D"/>
    <w:rsid w:val="004135E4"/>
    <w:rsid w:val="004218B9"/>
    <w:rsid w:val="004A52D3"/>
    <w:rsid w:val="004C7C64"/>
    <w:rsid w:val="004D1EF9"/>
    <w:rsid w:val="005622B1"/>
    <w:rsid w:val="005E0381"/>
    <w:rsid w:val="006047CE"/>
    <w:rsid w:val="00654432"/>
    <w:rsid w:val="006900F0"/>
    <w:rsid w:val="0069346B"/>
    <w:rsid w:val="007004F1"/>
    <w:rsid w:val="00721EA1"/>
    <w:rsid w:val="00745E6E"/>
    <w:rsid w:val="00771A2B"/>
    <w:rsid w:val="00794AEE"/>
    <w:rsid w:val="007D4696"/>
    <w:rsid w:val="007F5553"/>
    <w:rsid w:val="00817EB8"/>
    <w:rsid w:val="008E2E9F"/>
    <w:rsid w:val="008F222C"/>
    <w:rsid w:val="008F7C22"/>
    <w:rsid w:val="00907503"/>
    <w:rsid w:val="00931C6C"/>
    <w:rsid w:val="00A140B1"/>
    <w:rsid w:val="00A22AE0"/>
    <w:rsid w:val="00A51B1F"/>
    <w:rsid w:val="00A7107B"/>
    <w:rsid w:val="00A754B8"/>
    <w:rsid w:val="00AE624E"/>
    <w:rsid w:val="00AF4AA5"/>
    <w:rsid w:val="00B16670"/>
    <w:rsid w:val="00B8389B"/>
    <w:rsid w:val="00B9016D"/>
    <w:rsid w:val="00BD2E97"/>
    <w:rsid w:val="00BD5ABF"/>
    <w:rsid w:val="00C12302"/>
    <w:rsid w:val="00C12FF8"/>
    <w:rsid w:val="00C77411"/>
    <w:rsid w:val="00C929F8"/>
    <w:rsid w:val="00CF6E65"/>
    <w:rsid w:val="00D0604E"/>
    <w:rsid w:val="00D64206"/>
    <w:rsid w:val="00E7155E"/>
    <w:rsid w:val="00EA5594"/>
    <w:rsid w:val="00ED1FE6"/>
    <w:rsid w:val="00F35012"/>
    <w:rsid w:val="00F52151"/>
    <w:rsid w:val="00FC4624"/>
    <w:rsid w:val="00FC6C70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F7038"/>
    <w:pPr>
      <w:spacing w:before="160" w:after="160"/>
    </w:pPr>
    <w:rPr>
      <w:sz w:val="24"/>
      <w:szCs w:val="24"/>
    </w:rPr>
  </w:style>
  <w:style w:type="table" w:styleId="a3">
    <w:name w:val="Table Grid"/>
    <w:basedOn w:val="a1"/>
    <w:uiPriority w:val="59"/>
    <w:rsid w:val="00FF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A2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1A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71A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218B9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uiPriority w:val="99"/>
    <w:rsid w:val="001625ED"/>
    <w:pPr>
      <w:spacing w:before="160" w:after="160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162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FF7038"/>
    <w:pPr>
      <w:spacing w:before="160" w:after="160"/>
    </w:pPr>
    <w:rPr>
      <w:sz w:val="24"/>
      <w:szCs w:val="24"/>
    </w:rPr>
  </w:style>
  <w:style w:type="table" w:styleId="a3">
    <w:name w:val="Table Grid"/>
    <w:basedOn w:val="a1"/>
    <w:uiPriority w:val="59"/>
    <w:rsid w:val="00FF7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771A2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71A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71A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5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218B9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uiPriority w:val="99"/>
    <w:rsid w:val="001625ED"/>
    <w:pPr>
      <w:spacing w:before="160" w:after="160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1625ED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162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5984609FCF3A5217210A618DE00F9DE4EAA64CB705AD00D53D469A6FCC3DBC374042h0O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984609FCF3A5217210A618DE00F9DE4EAA64CB705AD01D23040956FCC3DBC374042h0OC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75984609FCF3A5217210A618DE00F9DE4EAA64CB705AD00D53D469A6FCC3DBC374042h0OCJ" TargetMode="External"/><Relationship Id="rId4" Type="http://schemas.openxmlformats.org/officeDocument/2006/relationships/hyperlink" Target="consultantplus://offline/ref=675984609FCF3A5217210A618DE00F9DE4EAA64CB705AD01D23040956FCC3DBC374042h0O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</dc:creator>
  <cp:lastModifiedBy>User</cp:lastModifiedBy>
  <cp:revision>2</cp:revision>
  <cp:lastPrinted>2019-11-13T05:15:00Z</cp:lastPrinted>
  <dcterms:created xsi:type="dcterms:W3CDTF">2020-01-30T12:25:00Z</dcterms:created>
  <dcterms:modified xsi:type="dcterms:W3CDTF">2020-01-30T12:25:00Z</dcterms:modified>
</cp:coreProperties>
</file>