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A9" w:rsidRPr="003224EF" w:rsidRDefault="001D23A9" w:rsidP="001D23A9">
      <w:pPr>
        <w:jc w:val="center"/>
        <w:rPr>
          <w:rFonts w:cs="Times New Roman"/>
          <w:sz w:val="29"/>
          <w:szCs w:val="29"/>
        </w:rPr>
      </w:pPr>
      <w:r w:rsidRPr="003224EF">
        <w:rPr>
          <w:rFonts w:cs="Times New Roman"/>
          <w:sz w:val="29"/>
          <w:szCs w:val="29"/>
        </w:rPr>
        <w:t xml:space="preserve">АДМИНИСТРАТИВНАЯ ПРОЦЕДУРА № </w:t>
      </w:r>
      <w:r w:rsidR="0058491A" w:rsidRPr="003224EF">
        <w:rPr>
          <w:rFonts w:cs="Times New Roman"/>
          <w:sz w:val="29"/>
          <w:szCs w:val="29"/>
        </w:rPr>
        <w:t>3.</w:t>
      </w:r>
      <w:r w:rsidR="003224EF" w:rsidRPr="003224EF">
        <w:rPr>
          <w:rFonts w:cs="Times New Roman"/>
          <w:sz w:val="29"/>
          <w:szCs w:val="29"/>
        </w:rPr>
        <w:t>1</w:t>
      </w:r>
      <w:r w:rsidR="0058491A" w:rsidRPr="003224EF">
        <w:rPr>
          <w:rFonts w:cs="Times New Roman"/>
          <w:sz w:val="29"/>
          <w:szCs w:val="29"/>
        </w:rPr>
        <w:t>4</w:t>
      </w:r>
      <w:r w:rsidR="003224EF" w:rsidRPr="003224EF">
        <w:rPr>
          <w:rFonts w:cs="Times New Roman"/>
          <w:sz w:val="29"/>
          <w:szCs w:val="29"/>
        </w:rPr>
        <w:t>.1</w:t>
      </w:r>
    </w:p>
    <w:p w:rsidR="00482B25" w:rsidRPr="003224EF" w:rsidRDefault="003224EF" w:rsidP="006B7813">
      <w:pPr>
        <w:jc w:val="center"/>
        <w:rPr>
          <w:rFonts w:cs="Times New Roman"/>
          <w:b/>
          <w:sz w:val="29"/>
          <w:szCs w:val="29"/>
        </w:rPr>
      </w:pPr>
      <w:r w:rsidRPr="003224EF">
        <w:rPr>
          <w:rFonts w:cs="Times New Roman"/>
          <w:b/>
          <w:sz w:val="29"/>
          <w:szCs w:val="29"/>
        </w:rPr>
        <w:t>Согласование проектной документации на строительство, изменений в проектную документацию, требующих ее повторного утверждения</w:t>
      </w:r>
    </w:p>
    <w:p w:rsidR="003224EF" w:rsidRPr="003224EF" w:rsidRDefault="003224EF" w:rsidP="006B7813">
      <w:pPr>
        <w:jc w:val="center"/>
        <w:rPr>
          <w:rFonts w:cs="Times New Roman"/>
          <w:sz w:val="29"/>
          <w:szCs w:val="29"/>
        </w:rPr>
      </w:pPr>
    </w:p>
    <w:tbl>
      <w:tblPr>
        <w:tblStyle w:val="a3"/>
        <w:tblW w:w="10060" w:type="dxa"/>
        <w:tblLook w:val="04A0"/>
      </w:tblPr>
      <w:tblGrid>
        <w:gridCol w:w="3500"/>
        <w:gridCol w:w="6560"/>
      </w:tblGrid>
      <w:tr w:rsidR="001D23A9" w:rsidRPr="003224EF" w:rsidTr="00CB5ADE">
        <w:tc>
          <w:tcPr>
            <w:tcW w:w="3500" w:type="dxa"/>
          </w:tcPr>
          <w:p w:rsidR="0058491A" w:rsidRPr="003224EF" w:rsidRDefault="0058491A" w:rsidP="0058491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3224EF"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  <w:p w:rsidR="001D23A9" w:rsidRPr="003224EF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  <w:tc>
          <w:tcPr>
            <w:tcW w:w="6560" w:type="dxa"/>
          </w:tcPr>
          <w:p w:rsidR="001D23A9" w:rsidRPr="0063522E" w:rsidRDefault="003224EF" w:rsidP="003224EF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ind w:left="70" w:firstLine="0"/>
              <w:rPr>
                <w:rFonts w:cs="Times New Roman"/>
                <w:sz w:val="29"/>
                <w:szCs w:val="29"/>
              </w:rPr>
            </w:pPr>
            <w:r w:rsidRPr="0063522E">
              <w:rPr>
                <w:sz w:val="29"/>
                <w:szCs w:val="29"/>
              </w:rPr>
              <w:t xml:space="preserve">Заявление </w:t>
            </w:r>
          </w:p>
          <w:p w:rsidR="003224EF" w:rsidRPr="003224EF" w:rsidRDefault="003224EF" w:rsidP="003224EF">
            <w:pPr>
              <w:pStyle w:val="a5"/>
              <w:tabs>
                <w:tab w:val="left" w:pos="354"/>
              </w:tabs>
              <w:ind w:left="70" w:firstLine="0"/>
              <w:rPr>
                <w:rFonts w:cs="Times New Roman"/>
                <w:sz w:val="29"/>
                <w:szCs w:val="29"/>
              </w:rPr>
            </w:pPr>
          </w:p>
          <w:p w:rsidR="003224EF" w:rsidRPr="003224EF" w:rsidRDefault="003224EF" w:rsidP="003224EF">
            <w:pPr>
              <w:pStyle w:val="a5"/>
              <w:numPr>
                <w:ilvl w:val="0"/>
                <w:numId w:val="6"/>
              </w:numPr>
              <w:tabs>
                <w:tab w:val="left" w:pos="354"/>
              </w:tabs>
              <w:ind w:left="70" w:firstLine="0"/>
              <w:rPr>
                <w:rFonts w:cs="Times New Roman"/>
                <w:sz w:val="29"/>
                <w:szCs w:val="29"/>
              </w:rPr>
            </w:pPr>
            <w:r w:rsidRPr="003224EF">
              <w:rPr>
                <w:rFonts w:cs="Times New Roman"/>
                <w:sz w:val="29"/>
                <w:szCs w:val="29"/>
              </w:rPr>
              <w:t>проектная документация</w:t>
            </w:r>
          </w:p>
        </w:tc>
      </w:tr>
      <w:tr w:rsidR="001D23A9" w:rsidRPr="003224EF" w:rsidTr="00CB5ADE">
        <w:tc>
          <w:tcPr>
            <w:tcW w:w="3500" w:type="dxa"/>
          </w:tcPr>
          <w:p w:rsidR="001D23A9" w:rsidRPr="003224EF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3224EF"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60" w:type="dxa"/>
          </w:tcPr>
          <w:p w:rsidR="00E45B3B" w:rsidRPr="003224EF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3224EF">
              <w:rPr>
                <w:rFonts w:cs="Times New Roman"/>
                <w:sz w:val="29"/>
                <w:szCs w:val="29"/>
              </w:rPr>
              <w:t>бесплатно</w:t>
            </w:r>
          </w:p>
          <w:p w:rsidR="00E45B3B" w:rsidRPr="003224EF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</w:p>
          <w:p w:rsidR="001D23A9" w:rsidRPr="003224EF" w:rsidRDefault="001D23A9" w:rsidP="002457BA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1D23A9" w:rsidRPr="003224EF" w:rsidTr="00CB5ADE">
        <w:tc>
          <w:tcPr>
            <w:tcW w:w="3500" w:type="dxa"/>
          </w:tcPr>
          <w:p w:rsidR="001D23A9" w:rsidRPr="003224EF" w:rsidRDefault="005D0EDD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3224EF">
              <w:rPr>
                <w:rFonts w:cs="Times New Roman"/>
                <w:sz w:val="29"/>
                <w:szCs w:val="29"/>
              </w:rPr>
              <w:t>С</w:t>
            </w:r>
            <w:r w:rsidR="001D23A9" w:rsidRPr="003224EF">
              <w:rPr>
                <w:rFonts w:cs="Times New Roman"/>
                <w:sz w:val="29"/>
                <w:szCs w:val="29"/>
              </w:rPr>
              <w:t>рок осуществления административной процедуры</w:t>
            </w:r>
          </w:p>
        </w:tc>
        <w:tc>
          <w:tcPr>
            <w:tcW w:w="6560" w:type="dxa"/>
          </w:tcPr>
          <w:p w:rsidR="00527AD1" w:rsidRDefault="0069760B" w:rsidP="003224EF">
            <w:pPr>
              <w:ind w:firstLine="0"/>
              <w:rPr>
                <w:rFonts w:eastAsia="Times New Roman" w:cs="Times New Roman"/>
                <w:sz w:val="29"/>
                <w:szCs w:val="29"/>
                <w:lang w:eastAsia="ru-RU"/>
              </w:rPr>
            </w:pPr>
            <w:r>
              <w:rPr>
                <w:rFonts w:eastAsia="Times New Roman" w:cs="Times New Roman"/>
                <w:sz w:val="29"/>
                <w:szCs w:val="29"/>
                <w:lang w:eastAsia="ru-RU"/>
              </w:rPr>
              <w:t>15 дней</w:t>
            </w:r>
            <w:r w:rsidR="00527AD1">
              <w:rPr>
                <w:rFonts w:eastAsia="Times New Roman" w:cs="Times New Roman"/>
                <w:sz w:val="29"/>
                <w:szCs w:val="29"/>
                <w:lang w:eastAsia="ru-RU"/>
              </w:rPr>
              <w:t>,</w:t>
            </w:r>
            <w:r w:rsidR="00AF7B26">
              <w:rPr>
                <w:rFonts w:eastAsia="Times New Roman" w:cs="Times New Roman"/>
                <w:sz w:val="29"/>
                <w:szCs w:val="29"/>
                <w:lang w:eastAsia="ru-RU"/>
              </w:rPr>
              <w:t xml:space="preserve">  а при необходимости проведения дополнительной проверки  с выездом на место, большого объема работ для изучения  - 1 месяц.</w:t>
            </w:r>
          </w:p>
          <w:p w:rsidR="0069760B" w:rsidRPr="003224EF" w:rsidRDefault="0069760B" w:rsidP="003224EF">
            <w:pPr>
              <w:ind w:firstLine="0"/>
              <w:rPr>
                <w:rFonts w:eastAsia="Times New Roman" w:cs="Times New Roman"/>
                <w:sz w:val="29"/>
                <w:szCs w:val="29"/>
                <w:lang w:eastAsia="ru-RU"/>
              </w:rPr>
            </w:pPr>
          </w:p>
          <w:p w:rsidR="001D23A9" w:rsidRPr="003224EF" w:rsidRDefault="001D23A9" w:rsidP="002457BA">
            <w:pPr>
              <w:pStyle w:val="table10"/>
              <w:spacing w:before="120"/>
              <w:jc w:val="both"/>
              <w:rPr>
                <w:sz w:val="29"/>
                <w:szCs w:val="29"/>
              </w:rPr>
            </w:pPr>
          </w:p>
        </w:tc>
      </w:tr>
      <w:tr w:rsidR="001D23A9" w:rsidRPr="003224EF" w:rsidTr="00CB5ADE">
        <w:tc>
          <w:tcPr>
            <w:tcW w:w="3500" w:type="dxa"/>
          </w:tcPr>
          <w:p w:rsidR="005D0EDD" w:rsidRPr="003224EF" w:rsidRDefault="005D0EDD" w:rsidP="005D0EDD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3224EF"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  <w:p w:rsidR="001D23A9" w:rsidRPr="003224EF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  <w:tc>
          <w:tcPr>
            <w:tcW w:w="6560" w:type="dxa"/>
          </w:tcPr>
          <w:p w:rsidR="001D23A9" w:rsidRPr="003224EF" w:rsidRDefault="003224EF" w:rsidP="00DA03E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3224EF">
              <w:rPr>
                <w:rFonts w:cs="Times New Roman"/>
                <w:sz w:val="29"/>
                <w:szCs w:val="29"/>
              </w:rPr>
              <w:t>бессрочно</w:t>
            </w:r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0"/>
      </w:tblGrid>
      <w:tr w:rsidR="0004472A" w:rsidRPr="0004472A" w:rsidTr="008C33A2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</w:p>
          <w:p w:rsidR="008C33A2" w:rsidRDefault="008C33A2" w:rsidP="00AF7B26">
            <w:pPr>
              <w:pStyle w:val="table10"/>
              <w:spacing w:before="120"/>
              <w:rPr>
                <w:i/>
                <w:iCs/>
                <w:sz w:val="29"/>
                <w:szCs w:val="29"/>
              </w:rPr>
            </w:pPr>
          </w:p>
          <w:p w:rsidR="0004472A" w:rsidRPr="0004472A" w:rsidRDefault="0004472A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  <w:r w:rsidRPr="0004472A">
              <w:rPr>
                <w:i/>
                <w:iCs/>
                <w:sz w:val="29"/>
                <w:szCs w:val="29"/>
              </w:rPr>
              <w:lastRenderedPageBreak/>
              <w:t>УТВЕРЖДЕНО</w:t>
            </w:r>
          </w:p>
          <w:p w:rsidR="0004472A" w:rsidRPr="0004472A" w:rsidRDefault="00046B59" w:rsidP="0004472A">
            <w:pPr>
              <w:pStyle w:val="table10"/>
              <w:spacing w:before="120"/>
              <w:ind w:left="7088"/>
              <w:rPr>
                <w:i/>
                <w:iCs/>
                <w:sz w:val="29"/>
                <w:szCs w:val="29"/>
              </w:rPr>
            </w:pPr>
            <w:hyperlink r:id="rId6" w:anchor="a3" w:tooltip="+" w:history="1">
              <w:r w:rsidR="0004472A" w:rsidRPr="009C4AE5">
                <w:rPr>
                  <w:rStyle w:val="a4"/>
                  <w:i/>
                  <w:iCs/>
                  <w:color w:val="auto"/>
                  <w:sz w:val="29"/>
                  <w:szCs w:val="29"/>
                  <w:u w:val="none"/>
                </w:rPr>
                <w:t>Постановление</w:t>
              </w:r>
            </w:hyperlink>
            <w:r w:rsidR="0004472A" w:rsidRPr="0004472A">
              <w:rPr>
                <w:i/>
                <w:iCs/>
                <w:sz w:val="29"/>
                <w:szCs w:val="29"/>
              </w:rPr>
              <w:br/>
              <w:t>Министерства архитектуры</w:t>
            </w:r>
            <w:r w:rsidR="0004472A" w:rsidRPr="0004472A">
              <w:rPr>
                <w:i/>
                <w:iCs/>
                <w:sz w:val="29"/>
                <w:szCs w:val="29"/>
              </w:rPr>
              <w:br/>
              <w:t>и строительства</w:t>
            </w:r>
            <w:r w:rsidR="0004472A" w:rsidRPr="0004472A">
              <w:rPr>
                <w:i/>
                <w:iCs/>
                <w:sz w:val="29"/>
                <w:szCs w:val="29"/>
              </w:rPr>
              <w:br/>
              <w:t>Республики Беларусь</w:t>
            </w:r>
            <w:r w:rsidR="0004472A" w:rsidRPr="0004472A">
              <w:rPr>
                <w:i/>
                <w:iCs/>
                <w:sz w:val="29"/>
                <w:szCs w:val="29"/>
              </w:rPr>
              <w:br/>
              <w:t>27.01.2022 № 9</w:t>
            </w:r>
          </w:p>
        </w:tc>
      </w:tr>
    </w:tbl>
    <w:p w:rsidR="0004472A" w:rsidRPr="0004472A" w:rsidRDefault="0004472A" w:rsidP="0004472A">
      <w:pPr>
        <w:pStyle w:val="table10"/>
        <w:spacing w:before="120"/>
        <w:rPr>
          <w:b/>
          <w:bCs/>
          <w:sz w:val="29"/>
          <w:szCs w:val="29"/>
        </w:rPr>
      </w:pPr>
      <w:bookmarkStart w:id="0" w:name="a1"/>
      <w:bookmarkEnd w:id="0"/>
      <w:r w:rsidRPr="0004472A">
        <w:rPr>
          <w:b/>
          <w:bCs/>
          <w:sz w:val="29"/>
          <w:szCs w:val="29"/>
        </w:rPr>
        <w:lastRenderedPageBreak/>
        <w:t>РЕГЛАМЕНТ</w:t>
      </w:r>
      <w:r w:rsidRPr="0004472A">
        <w:rPr>
          <w:b/>
          <w:bCs/>
          <w:sz w:val="29"/>
          <w:szCs w:val="29"/>
        </w:rPr>
        <w:br/>
        <w:t>административной процедуры, осуществляемой в отношении субъектов хозяйствования, по </w:t>
      </w:r>
      <w:bookmarkStart w:id="1" w:name="f"/>
      <w:bookmarkEnd w:id="1"/>
      <w:r w:rsidRPr="0004472A">
        <w:rPr>
          <w:b/>
          <w:bCs/>
          <w:sz w:val="29"/>
          <w:szCs w:val="29"/>
        </w:rPr>
        <w:t>подпункту 3.14.1 «Согласование проектной документации на строительство, изменений в проектную документацию, требующих ее повторного утверждения»</w:t>
      </w:r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r w:rsidRPr="0004472A">
        <w:rPr>
          <w:sz w:val="29"/>
          <w:szCs w:val="29"/>
        </w:rPr>
        <w:t>1. Особенности осуществления административной процедуры:</w:t>
      </w:r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proofErr w:type="gramStart"/>
      <w:r w:rsidRPr="0004472A">
        <w:rPr>
          <w:sz w:val="29"/>
          <w:szCs w:val="29"/>
        </w:rPr>
        <w:t>1.1. наименование уполномоченного органа (подведомственность административной процедуры) – комитет по архитектуре и строительству областного исполнительного комитета, комитет архитектуры и градостроительства Минского городского исполнительного комитета, управление, отдел архитектуры и градостроительства городского исполнительного комитета (в городах областного подчинения), отдел архитектуры и строительства районного исполнительного комитета, отдел архитектуры и градостроительства администрации района в г. Минске (далее – территориальное подразделение архитектуры и градостроительства), государственное учреждение «Администрация</w:t>
      </w:r>
      <w:proofErr w:type="gramEnd"/>
      <w:r w:rsidRPr="0004472A">
        <w:rPr>
          <w:sz w:val="29"/>
          <w:szCs w:val="29"/>
        </w:rPr>
        <w:t xml:space="preserve"> Китайско-Белорусского индустриального парка «Великий камень»;</w:t>
      </w:r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r w:rsidRPr="0004472A">
        <w:rPr>
          <w:sz w:val="29"/>
          <w:szCs w:val="29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r w:rsidRPr="0004472A">
        <w:rPr>
          <w:sz w:val="29"/>
          <w:szCs w:val="29"/>
        </w:rPr>
        <w:t>Закон Республики Беларусь от 28 октября 2008 г. № 433-З «Об основах административных процедур»;</w:t>
      </w:r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r w:rsidRPr="0004472A">
        <w:rPr>
          <w:sz w:val="29"/>
          <w:szCs w:val="29"/>
        </w:rPr>
        <w:t>Указ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r w:rsidRPr="0004472A">
        <w:rPr>
          <w:sz w:val="29"/>
          <w:szCs w:val="29"/>
        </w:rPr>
        <w:t>Указ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r w:rsidRPr="0004472A">
        <w:rPr>
          <w:sz w:val="29"/>
          <w:szCs w:val="29"/>
        </w:rPr>
        <w:t>постановление Совета Министров Республики Беларусь от 8 октября 2008 г. № 1476 «Об утверждении Положения о порядке разработки, согласования и утверждения градостроительных проектов, проектной документации»;</w:t>
      </w:r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r w:rsidRPr="0004472A">
        <w:rPr>
          <w:sz w:val="29"/>
          <w:szCs w:val="29"/>
        </w:rPr>
        <w:lastRenderedPageBreak/>
        <w:t>постановление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r w:rsidRPr="0004472A">
        <w:rPr>
          <w:sz w:val="29"/>
          <w:szCs w:val="29"/>
        </w:rPr>
        <w:t>1.3. иные имеющиеся особенности осуществления административной процедуры: административные решения, принятые комитетом архитектуры и градостроительства Минского городского исполнительного комитета, комитетом по архитектуре и строительству областного исполнительного комитета, 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:rsidR="0004472A" w:rsidRPr="0004472A" w:rsidRDefault="0004472A" w:rsidP="0004472A">
      <w:pPr>
        <w:pStyle w:val="table10"/>
        <w:spacing w:before="120"/>
        <w:rPr>
          <w:sz w:val="29"/>
          <w:szCs w:val="29"/>
        </w:rPr>
      </w:pPr>
      <w:r w:rsidRPr="0004472A">
        <w:rPr>
          <w:sz w:val="29"/>
          <w:szCs w:val="29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5"/>
        <w:gridCol w:w="3227"/>
        <w:gridCol w:w="3928"/>
      </w:tblGrid>
      <w:tr w:rsidR="0004472A" w:rsidRPr="0004472A" w:rsidTr="0004472A">
        <w:trPr>
          <w:trHeight w:val="24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 Наименование документа и (или) сведений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Требования, предъявляемые к документу и (или) сведениям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Форма и порядок представления документа и (или) сведений</w:t>
            </w:r>
          </w:p>
        </w:tc>
      </w:tr>
      <w:tr w:rsidR="0004472A" w:rsidRPr="0004472A" w:rsidTr="0004472A">
        <w:trPr>
          <w:trHeight w:val="24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заявление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должно содержать сведения, предусмотренные в части первой пункта 5 статьи 14 Закона Республики Беларусь «Об основах административных процедур»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proofErr w:type="gramStart"/>
            <w:r w:rsidRPr="0004472A">
              <w:rPr>
                <w:sz w:val="29"/>
                <w:szCs w:val="29"/>
              </w:rPr>
              <w:t>в территориальное подразделение архитектуры и градостроительства – в письменной форме:</w:t>
            </w:r>
            <w:r w:rsidRPr="0004472A">
              <w:rPr>
                <w:sz w:val="29"/>
                <w:szCs w:val="29"/>
              </w:rPr>
              <w:br/>
              <w:t>по почте,</w:t>
            </w:r>
            <w:r w:rsidRPr="0004472A">
              <w:rPr>
                <w:sz w:val="29"/>
                <w:szCs w:val="29"/>
              </w:rPr>
              <w:br/>
              <w:t>нарочным (курьером),</w:t>
            </w:r>
            <w:r w:rsidRPr="0004472A">
              <w:rPr>
                <w:sz w:val="29"/>
                <w:szCs w:val="29"/>
              </w:rPr>
              <w:br/>
              <w:t>в ходе приема заинтересованного лица;</w:t>
            </w:r>
            <w:r w:rsidRPr="0004472A">
              <w:rPr>
                <w:sz w:val="29"/>
                <w:szCs w:val="29"/>
              </w:rPr>
              <w:br/>
              <w:t>в государственное учреждение «Администрация Китайско-Белорусского индустриального парка «Великий камень» – в письменной форме:</w:t>
            </w:r>
            <w:r w:rsidRPr="0004472A">
              <w:rPr>
                <w:sz w:val="29"/>
                <w:szCs w:val="29"/>
              </w:rPr>
              <w:br/>
              <w:t>по почте,</w:t>
            </w:r>
            <w:r w:rsidRPr="0004472A">
              <w:rPr>
                <w:sz w:val="29"/>
                <w:szCs w:val="29"/>
              </w:rPr>
              <w:br/>
              <w:t>нарочным (курьером),</w:t>
            </w:r>
            <w:r w:rsidRPr="0004472A">
              <w:rPr>
                <w:sz w:val="29"/>
                <w:szCs w:val="29"/>
              </w:rPr>
              <w:br/>
              <w:t>в ходе приема заинтересованного лица;</w:t>
            </w:r>
            <w:r w:rsidRPr="0004472A">
              <w:rPr>
                <w:sz w:val="29"/>
                <w:szCs w:val="29"/>
              </w:rPr>
              <w:br/>
              <w:t>в электронной форме – через интернет-сайт системы комплексного обслуживания по принципу «одна станция» (</w:t>
            </w:r>
            <w:proofErr w:type="spellStart"/>
            <w:r w:rsidRPr="0004472A">
              <w:rPr>
                <w:sz w:val="29"/>
                <w:szCs w:val="29"/>
              </w:rPr>
              <w:t>onestation.by</w:t>
            </w:r>
            <w:proofErr w:type="spellEnd"/>
            <w:r w:rsidRPr="0004472A">
              <w:rPr>
                <w:sz w:val="29"/>
                <w:szCs w:val="29"/>
              </w:rPr>
              <w:t>)</w:t>
            </w:r>
            <w:proofErr w:type="gramEnd"/>
          </w:p>
        </w:tc>
      </w:tr>
      <w:tr w:rsidR="0004472A" w:rsidRPr="0004472A" w:rsidTr="0004472A">
        <w:trPr>
          <w:trHeight w:val="24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проектная документация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</w:p>
        </w:tc>
      </w:tr>
    </w:tbl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r w:rsidRPr="0004472A">
        <w:rPr>
          <w:sz w:val="29"/>
          <w:szCs w:val="29"/>
        </w:rPr>
        <w:t xml:space="preserve"> При подаче заявления в письменной форме уполномоченный орган вправе потребовать от заинтересованного лица документы, предусмотренные </w:t>
      </w:r>
      <w:r w:rsidRPr="0004472A">
        <w:rPr>
          <w:sz w:val="29"/>
          <w:szCs w:val="29"/>
        </w:rPr>
        <w:lastRenderedPageBreak/>
        <w:t>в абзацах втором–седьмом части первой пункта 2 статьи 15 Закона Республики Беларусь «Об основах административных процедур».</w:t>
      </w:r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r w:rsidRPr="0004472A">
        <w:rPr>
          <w:sz w:val="29"/>
          <w:szCs w:val="29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4"/>
        <w:gridCol w:w="2466"/>
        <w:gridCol w:w="3520"/>
      </w:tblGrid>
      <w:tr w:rsidR="0004472A" w:rsidRPr="0004472A" w:rsidTr="0004472A">
        <w:trPr>
          <w:trHeight w:val="24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 Наименование документа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Срок действия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Форма представления</w:t>
            </w:r>
          </w:p>
        </w:tc>
      </w:tr>
      <w:tr w:rsidR="0004472A" w:rsidRPr="0004472A" w:rsidTr="0004472A">
        <w:trPr>
          <w:trHeight w:val="24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письмо о согласовании проектной документации, изменений в проектную документацию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бессрочно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письменная</w:t>
            </w:r>
          </w:p>
        </w:tc>
      </w:tr>
    </w:tbl>
    <w:p w:rsidR="0004472A" w:rsidRPr="0004472A" w:rsidRDefault="0004472A" w:rsidP="0004472A">
      <w:pPr>
        <w:pStyle w:val="table10"/>
        <w:spacing w:before="120"/>
        <w:rPr>
          <w:sz w:val="29"/>
          <w:szCs w:val="29"/>
        </w:rPr>
      </w:pPr>
      <w:r w:rsidRPr="0004472A">
        <w:rPr>
          <w:sz w:val="29"/>
          <w:szCs w:val="29"/>
        </w:rPr>
        <w:t> </w:t>
      </w:r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proofErr w:type="gramStart"/>
      <w:r w:rsidRPr="0004472A">
        <w:rPr>
          <w:sz w:val="29"/>
          <w:szCs w:val="29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04472A" w:rsidRPr="0004472A" w:rsidRDefault="0004472A" w:rsidP="0004472A">
      <w:pPr>
        <w:pStyle w:val="table10"/>
        <w:spacing w:before="120"/>
        <w:jc w:val="both"/>
        <w:rPr>
          <w:sz w:val="29"/>
          <w:szCs w:val="29"/>
        </w:rPr>
      </w:pPr>
      <w:r w:rsidRPr="0004472A">
        <w:rPr>
          <w:sz w:val="29"/>
          <w:szCs w:val="29"/>
        </w:rPr>
        <w:t>4. Порядок подачи (отзыва) административной жалобы: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0"/>
        <w:gridCol w:w="4320"/>
      </w:tblGrid>
      <w:tr w:rsidR="0004472A" w:rsidRPr="0004472A" w:rsidTr="0004472A">
        <w:trPr>
          <w:trHeight w:val="240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 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4472A" w:rsidRPr="0004472A" w:rsidTr="0004472A">
        <w:trPr>
          <w:trHeight w:val="240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областной исполнительный комитет – по административному решению, принятому управлением, отделом архитектуры и градостроительства городского исполнительного комитета (в городах областного подчинения), отделом архитектуры и строительства районного исполнительного комитета;</w:t>
            </w:r>
            <w:r w:rsidRPr="0004472A">
              <w:rPr>
                <w:sz w:val="29"/>
                <w:szCs w:val="29"/>
              </w:rPr>
              <w:br/>
              <w:t>Минский городской исполнительный комитет – по административному решению, принятому отделом архитектуры и градостроительства администрации района в </w:t>
            </w:r>
            <w:proofErr w:type="gramStart"/>
            <w:r w:rsidRPr="0004472A">
              <w:rPr>
                <w:sz w:val="29"/>
                <w:szCs w:val="29"/>
              </w:rPr>
              <w:t>г</w:t>
            </w:r>
            <w:proofErr w:type="gramEnd"/>
            <w:r w:rsidRPr="0004472A">
              <w:rPr>
                <w:sz w:val="29"/>
                <w:szCs w:val="29"/>
              </w:rPr>
              <w:t>. Минске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72A" w:rsidRPr="0004472A" w:rsidRDefault="0004472A" w:rsidP="0004472A">
            <w:pPr>
              <w:pStyle w:val="table10"/>
              <w:spacing w:before="120"/>
              <w:rPr>
                <w:sz w:val="29"/>
                <w:szCs w:val="29"/>
              </w:rPr>
            </w:pPr>
            <w:r w:rsidRPr="0004472A">
              <w:rPr>
                <w:sz w:val="29"/>
                <w:szCs w:val="29"/>
              </w:rPr>
              <w:t>письменная</w:t>
            </w:r>
          </w:p>
        </w:tc>
      </w:tr>
    </w:tbl>
    <w:p w:rsidR="0004472A" w:rsidRPr="0004472A" w:rsidRDefault="0004472A" w:rsidP="0004472A">
      <w:pPr>
        <w:pStyle w:val="table10"/>
        <w:spacing w:before="120"/>
        <w:rPr>
          <w:sz w:val="29"/>
          <w:szCs w:val="29"/>
        </w:rPr>
      </w:pPr>
      <w:r w:rsidRPr="0004472A">
        <w:rPr>
          <w:sz w:val="29"/>
          <w:szCs w:val="29"/>
        </w:rPr>
        <w:t> </w:t>
      </w:r>
    </w:p>
    <w:p w:rsidR="0063522E" w:rsidRDefault="0063522E">
      <w:pPr>
        <w:spacing w:after="200" w:line="276" w:lineRule="auto"/>
        <w:ind w:firstLine="0"/>
        <w:jc w:val="left"/>
        <w:rPr>
          <w:rFonts w:eastAsia="Times New Roman" w:cs="Times New Roman"/>
          <w:sz w:val="29"/>
          <w:szCs w:val="29"/>
          <w:lang w:eastAsia="ru-RU"/>
        </w:rPr>
      </w:pPr>
      <w:r>
        <w:rPr>
          <w:sz w:val="29"/>
          <w:szCs w:val="29"/>
        </w:rPr>
        <w:br w:type="page"/>
      </w:r>
    </w:p>
    <w:p w:rsidR="0063522E" w:rsidRPr="0063522E" w:rsidRDefault="0063522E" w:rsidP="0063522E">
      <w:pPr>
        <w:ind w:firstLine="0"/>
        <w:rPr>
          <w:rFonts w:eastAsia="Times New Roman" w:cs="Times New Roman"/>
          <w:b/>
          <w:szCs w:val="30"/>
          <w:lang w:eastAsia="ru-RU"/>
        </w:rPr>
      </w:pPr>
      <w:r w:rsidRPr="0063522E">
        <w:rPr>
          <w:rFonts w:eastAsia="Times New Roman" w:cs="Times New Roman"/>
          <w:b/>
          <w:szCs w:val="30"/>
          <w:lang w:eastAsia="ru-RU"/>
        </w:rPr>
        <w:lastRenderedPageBreak/>
        <w:t xml:space="preserve">Процедура </w:t>
      </w:r>
      <w:r w:rsidRPr="0063522E">
        <w:rPr>
          <w:rFonts w:eastAsia="Calibri" w:cs="Times New Roman"/>
          <w:b/>
          <w:sz w:val="28"/>
          <w:szCs w:val="28"/>
        </w:rPr>
        <w:t>3.14.1.</w:t>
      </w:r>
    </w:p>
    <w:p w:rsidR="0063522E" w:rsidRPr="0063522E" w:rsidRDefault="0063522E" w:rsidP="0063522E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</w:p>
    <w:p w:rsidR="0063522E" w:rsidRPr="0063522E" w:rsidRDefault="008C33A2" w:rsidP="0063522E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Костюковичский</w:t>
      </w:r>
      <w:proofErr w:type="spellEnd"/>
      <w:r w:rsidR="0063522E" w:rsidRPr="0063522E">
        <w:rPr>
          <w:rFonts w:eastAsia="Times New Roman" w:cs="Times New Roman"/>
          <w:sz w:val="28"/>
          <w:szCs w:val="28"/>
          <w:lang w:eastAsia="ru-RU"/>
        </w:rPr>
        <w:t xml:space="preserve"> районный </w:t>
      </w:r>
    </w:p>
    <w:p w:rsidR="0063522E" w:rsidRPr="0063522E" w:rsidRDefault="0063522E" w:rsidP="0063522E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 w:rsidRPr="0063522E">
        <w:rPr>
          <w:rFonts w:eastAsia="Times New Roman" w:cs="Times New Roman"/>
          <w:sz w:val="28"/>
          <w:szCs w:val="28"/>
          <w:lang w:eastAsia="ru-RU"/>
        </w:rPr>
        <w:t>исполнительный комитет</w:t>
      </w:r>
    </w:p>
    <w:p w:rsidR="0063522E" w:rsidRPr="0063522E" w:rsidRDefault="0063522E" w:rsidP="0063522E">
      <w:pPr>
        <w:ind w:left="3960" w:firstLine="0"/>
        <w:jc w:val="left"/>
        <w:rPr>
          <w:rFonts w:eastAsia="Calibri" w:cs="Times New Roman"/>
        </w:rPr>
      </w:pPr>
      <w:r w:rsidRPr="0063522E">
        <w:rPr>
          <w:rFonts w:eastAsia="Calibri" w:cs="Times New Roman"/>
        </w:rPr>
        <w:t>______________________________________________________________________</w:t>
      </w:r>
    </w:p>
    <w:p w:rsidR="0063522E" w:rsidRPr="0063522E" w:rsidRDefault="0063522E" w:rsidP="0063522E">
      <w:pPr>
        <w:ind w:left="3960" w:firstLine="0"/>
        <w:jc w:val="center"/>
        <w:rPr>
          <w:rFonts w:eastAsia="Calibri" w:cs="Times New Roman"/>
          <w:sz w:val="20"/>
          <w:szCs w:val="20"/>
        </w:rPr>
      </w:pPr>
      <w:r w:rsidRPr="0063522E">
        <w:rPr>
          <w:rFonts w:eastAsia="Calibri" w:cs="Times New Roman"/>
          <w:sz w:val="20"/>
          <w:szCs w:val="20"/>
        </w:rPr>
        <w:t>(наименование юридического лица или индивидуального предпринимателя)</w:t>
      </w:r>
    </w:p>
    <w:p w:rsidR="0063522E" w:rsidRPr="0063522E" w:rsidRDefault="0063522E" w:rsidP="0063522E">
      <w:pPr>
        <w:ind w:left="3960" w:firstLine="0"/>
        <w:jc w:val="center"/>
        <w:rPr>
          <w:rFonts w:eastAsia="Calibri" w:cs="Times New Roman"/>
          <w:sz w:val="28"/>
          <w:szCs w:val="28"/>
        </w:rPr>
      </w:pPr>
      <w:r w:rsidRPr="0063522E">
        <w:rPr>
          <w:rFonts w:eastAsia="Calibri" w:cs="Times New Roman"/>
          <w:sz w:val="28"/>
          <w:szCs w:val="28"/>
        </w:rPr>
        <w:t>______________________________________</w:t>
      </w:r>
    </w:p>
    <w:p w:rsidR="0063522E" w:rsidRPr="0063522E" w:rsidRDefault="0063522E" w:rsidP="0063522E">
      <w:pPr>
        <w:ind w:left="3960" w:firstLine="0"/>
        <w:jc w:val="center"/>
        <w:rPr>
          <w:rFonts w:eastAsia="Calibri" w:cs="Times New Roman"/>
          <w:sz w:val="28"/>
          <w:szCs w:val="28"/>
        </w:rPr>
      </w:pPr>
      <w:r w:rsidRPr="0063522E">
        <w:rPr>
          <w:rFonts w:eastAsia="Calibri" w:cs="Times New Roman"/>
          <w:sz w:val="28"/>
          <w:szCs w:val="28"/>
        </w:rPr>
        <w:t>______________________________________</w:t>
      </w:r>
    </w:p>
    <w:p w:rsidR="0063522E" w:rsidRPr="0063522E" w:rsidRDefault="0063522E" w:rsidP="0063522E">
      <w:pPr>
        <w:ind w:left="3960" w:firstLine="0"/>
        <w:jc w:val="center"/>
        <w:rPr>
          <w:rFonts w:eastAsia="Calibri" w:cs="Times New Roman"/>
          <w:sz w:val="20"/>
          <w:szCs w:val="20"/>
        </w:rPr>
      </w:pPr>
      <w:r w:rsidRPr="0063522E">
        <w:rPr>
          <w:rFonts w:eastAsia="Calibri" w:cs="Times New Roman"/>
          <w:sz w:val="20"/>
          <w:szCs w:val="20"/>
        </w:rPr>
        <w:t>(место нахождения юридического лица, индивидуального предпринимателя)</w:t>
      </w:r>
    </w:p>
    <w:p w:rsidR="0063522E" w:rsidRPr="0063522E" w:rsidRDefault="0063522E" w:rsidP="0063522E">
      <w:pPr>
        <w:ind w:left="3960" w:firstLine="0"/>
        <w:jc w:val="center"/>
        <w:rPr>
          <w:rFonts w:eastAsia="Calibri" w:cs="Times New Roman"/>
          <w:sz w:val="28"/>
          <w:szCs w:val="28"/>
        </w:rPr>
      </w:pPr>
      <w:r w:rsidRPr="0063522E">
        <w:rPr>
          <w:rFonts w:eastAsia="Calibri" w:cs="Times New Roman"/>
          <w:sz w:val="28"/>
          <w:szCs w:val="28"/>
        </w:rPr>
        <w:t>Тел:__________________________________</w:t>
      </w:r>
    </w:p>
    <w:p w:rsidR="0063522E" w:rsidRPr="0063522E" w:rsidRDefault="0063522E" w:rsidP="0063522E">
      <w:pPr>
        <w:ind w:left="3402" w:firstLine="0"/>
        <w:jc w:val="center"/>
        <w:rPr>
          <w:rFonts w:eastAsia="Calibri" w:cs="Times New Roman"/>
          <w:sz w:val="28"/>
          <w:szCs w:val="28"/>
        </w:rPr>
      </w:pPr>
    </w:p>
    <w:p w:rsidR="0063522E" w:rsidRPr="0063522E" w:rsidRDefault="0063522E" w:rsidP="0063522E">
      <w:pPr>
        <w:ind w:left="3402" w:firstLine="0"/>
        <w:jc w:val="center"/>
        <w:rPr>
          <w:rFonts w:eastAsia="Calibri" w:cs="Times New Roman"/>
          <w:sz w:val="28"/>
          <w:szCs w:val="28"/>
        </w:rPr>
      </w:pPr>
    </w:p>
    <w:p w:rsidR="0063522E" w:rsidRPr="0063522E" w:rsidRDefault="0063522E" w:rsidP="0063522E">
      <w:pPr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63522E">
        <w:rPr>
          <w:rFonts w:eastAsia="Calibri" w:cs="Times New Roman"/>
          <w:b/>
          <w:sz w:val="28"/>
          <w:szCs w:val="28"/>
        </w:rPr>
        <w:t xml:space="preserve">ЗАЯВЛЕНИЕ </w:t>
      </w:r>
    </w:p>
    <w:p w:rsidR="0063522E" w:rsidRPr="0063522E" w:rsidRDefault="0063522E" w:rsidP="0063522E">
      <w:pPr>
        <w:ind w:firstLine="0"/>
        <w:jc w:val="center"/>
        <w:rPr>
          <w:rFonts w:eastAsia="Calibri" w:cs="Times New Roman"/>
          <w:sz w:val="28"/>
          <w:szCs w:val="28"/>
        </w:rPr>
      </w:pPr>
    </w:p>
    <w:p w:rsidR="0063522E" w:rsidRPr="0063522E" w:rsidRDefault="0063522E" w:rsidP="0063522E">
      <w:pPr>
        <w:ind w:firstLine="0"/>
        <w:rPr>
          <w:rFonts w:eastAsia="Calibri" w:cs="Times New Roman"/>
          <w:sz w:val="28"/>
          <w:szCs w:val="28"/>
        </w:rPr>
      </w:pPr>
      <w:r w:rsidRPr="0063522E">
        <w:rPr>
          <w:rFonts w:eastAsia="Calibri" w:cs="Times New Roman"/>
          <w:sz w:val="28"/>
          <w:szCs w:val="28"/>
        </w:rPr>
        <w:t>______________________________________________________________</w:t>
      </w:r>
    </w:p>
    <w:p w:rsidR="0063522E" w:rsidRPr="0063522E" w:rsidRDefault="0063522E" w:rsidP="0063522E">
      <w:pPr>
        <w:ind w:firstLine="0"/>
        <w:rPr>
          <w:rFonts w:eastAsia="Calibri" w:cs="Times New Roman"/>
          <w:sz w:val="20"/>
          <w:szCs w:val="20"/>
        </w:rPr>
      </w:pPr>
      <w:r w:rsidRPr="0063522E">
        <w:rPr>
          <w:rFonts w:eastAsia="Calibri" w:cs="Times New Roman"/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63522E" w:rsidRPr="0063522E" w:rsidRDefault="0063522E" w:rsidP="0063522E">
      <w:pPr>
        <w:ind w:firstLine="0"/>
        <w:rPr>
          <w:rFonts w:eastAsia="Calibri" w:cs="Times New Roman"/>
          <w:sz w:val="28"/>
          <w:szCs w:val="28"/>
        </w:rPr>
      </w:pPr>
      <w:r w:rsidRPr="0063522E">
        <w:rPr>
          <w:rFonts w:eastAsia="Calibri" w:cs="Times New Roman"/>
          <w:sz w:val="28"/>
          <w:szCs w:val="28"/>
        </w:rPr>
        <w:t>_____________________________________________________________</w:t>
      </w:r>
    </w:p>
    <w:p w:rsidR="0063522E" w:rsidRPr="0063522E" w:rsidRDefault="0063522E" w:rsidP="0063522E">
      <w:pPr>
        <w:ind w:firstLine="0"/>
        <w:jc w:val="center"/>
        <w:rPr>
          <w:rFonts w:eastAsia="Calibri" w:cs="Times New Roman"/>
          <w:sz w:val="20"/>
          <w:szCs w:val="20"/>
        </w:rPr>
      </w:pPr>
      <w:r w:rsidRPr="0063522E">
        <w:rPr>
          <w:rFonts w:eastAsia="Calibri" w:cs="Times New Roman"/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63522E" w:rsidRPr="0063522E" w:rsidRDefault="0063522E" w:rsidP="0063522E">
      <w:pPr>
        <w:ind w:firstLine="0"/>
        <w:rPr>
          <w:rFonts w:eastAsia="Calibri" w:cs="Times New Roman"/>
          <w:szCs w:val="30"/>
        </w:rPr>
      </w:pPr>
      <w:r w:rsidRPr="0063522E">
        <w:rPr>
          <w:rFonts w:eastAsia="Calibri" w:cs="Times New Roman"/>
          <w:szCs w:val="30"/>
        </w:rPr>
        <w:t>Прошу согласовать проектную документацию</w:t>
      </w:r>
      <w:r w:rsidRPr="0063522E">
        <w:rPr>
          <w:rFonts w:eastAsia="Calibri" w:cs="Times New Roman"/>
          <w:szCs w:val="30"/>
        </w:rPr>
        <w:br/>
        <w:t>на строительство, изменений в проектную документацию,</w:t>
      </w:r>
      <w:r w:rsidRPr="0063522E">
        <w:rPr>
          <w:rFonts w:eastAsia="Calibri" w:cs="Times New Roman"/>
          <w:szCs w:val="30"/>
        </w:rPr>
        <w:br/>
        <w:t>требующих ее повторного утверждения (нужное подчеркнуть)</w:t>
      </w:r>
    </w:p>
    <w:p w:rsidR="0063522E" w:rsidRPr="0063522E" w:rsidRDefault="0063522E" w:rsidP="0063522E">
      <w:pPr>
        <w:ind w:firstLine="0"/>
        <w:rPr>
          <w:rFonts w:eastAsia="Calibri" w:cs="Times New Roman"/>
          <w:szCs w:val="30"/>
        </w:rPr>
      </w:pPr>
      <w:r w:rsidRPr="0063522E">
        <w:rPr>
          <w:rFonts w:eastAsia="Calibri" w:cs="Times New Roman"/>
          <w:szCs w:val="30"/>
        </w:rPr>
        <w:t>______________________________________________________________</w:t>
      </w:r>
    </w:p>
    <w:p w:rsidR="0063522E" w:rsidRPr="0063522E" w:rsidRDefault="0063522E" w:rsidP="0063522E">
      <w:pPr>
        <w:ind w:firstLine="0"/>
        <w:jc w:val="center"/>
        <w:rPr>
          <w:rFonts w:eastAsia="Calibri" w:cs="Times New Roman"/>
          <w:i/>
          <w:sz w:val="18"/>
          <w:szCs w:val="18"/>
        </w:rPr>
      </w:pPr>
      <w:r w:rsidRPr="0063522E">
        <w:rPr>
          <w:rFonts w:eastAsia="Calibri" w:cs="Times New Roman"/>
          <w:i/>
          <w:sz w:val="18"/>
          <w:szCs w:val="18"/>
        </w:rPr>
        <w:t>Наименование проектной документации, ее шифр,</w:t>
      </w:r>
    </w:p>
    <w:p w:rsidR="0063522E" w:rsidRPr="0063522E" w:rsidRDefault="0063522E" w:rsidP="0063522E">
      <w:pPr>
        <w:ind w:firstLine="0"/>
        <w:rPr>
          <w:rFonts w:eastAsia="Calibri" w:cs="Times New Roman"/>
          <w:szCs w:val="30"/>
        </w:rPr>
      </w:pPr>
      <w:r w:rsidRPr="0063522E">
        <w:rPr>
          <w:rFonts w:eastAsia="Calibri" w:cs="Times New Roman"/>
          <w:szCs w:val="30"/>
        </w:rPr>
        <w:t>_____________________________________________________________</w:t>
      </w:r>
    </w:p>
    <w:p w:rsidR="0063522E" w:rsidRPr="0063522E" w:rsidRDefault="0063522E" w:rsidP="0063522E">
      <w:pPr>
        <w:ind w:firstLine="0"/>
        <w:rPr>
          <w:rFonts w:eastAsia="Calibri" w:cs="Times New Roman"/>
          <w:szCs w:val="30"/>
        </w:rPr>
      </w:pPr>
      <w:r w:rsidRPr="0063522E">
        <w:rPr>
          <w:rFonts w:eastAsia="Calibri" w:cs="Times New Roman"/>
          <w:szCs w:val="30"/>
        </w:rPr>
        <w:t>_____________________________________________________________</w:t>
      </w:r>
    </w:p>
    <w:p w:rsidR="0063522E" w:rsidRPr="0063522E" w:rsidRDefault="0063522E" w:rsidP="0063522E">
      <w:pPr>
        <w:ind w:firstLine="0"/>
        <w:rPr>
          <w:rFonts w:eastAsia="Calibri" w:cs="Times New Roman"/>
          <w:szCs w:val="30"/>
        </w:rPr>
      </w:pPr>
    </w:p>
    <w:p w:rsidR="0063522E" w:rsidRPr="0063522E" w:rsidRDefault="0063522E" w:rsidP="0063522E">
      <w:pPr>
        <w:ind w:firstLine="0"/>
        <w:rPr>
          <w:rFonts w:eastAsia="Calibri" w:cs="Times New Roman"/>
          <w:szCs w:val="30"/>
        </w:rPr>
      </w:pPr>
    </w:p>
    <w:p w:rsidR="0063522E" w:rsidRPr="0063522E" w:rsidRDefault="0063522E" w:rsidP="0063522E">
      <w:pPr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63522E">
        <w:rPr>
          <w:rFonts w:eastAsia="Calibri" w:cs="Times New Roman"/>
          <w:szCs w:val="30"/>
        </w:rPr>
        <w:t xml:space="preserve"> </w:t>
      </w:r>
      <w:r w:rsidRPr="0063522E">
        <w:rPr>
          <w:rFonts w:eastAsia="Times New Roman" w:cs="Times New Roman"/>
          <w:szCs w:val="30"/>
          <w:lang w:eastAsia="ru-RU"/>
        </w:rPr>
        <w:t>К заявлению прилагаю:</w:t>
      </w:r>
    </w:p>
    <w:p w:rsidR="0063522E" w:rsidRPr="0063522E" w:rsidRDefault="0063522E" w:rsidP="0063522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3522E">
        <w:rPr>
          <w:rFonts w:eastAsia="Times New Roman" w:cs="Times New Roman"/>
          <w:sz w:val="24"/>
          <w:szCs w:val="24"/>
          <w:lang w:eastAsia="ru-RU"/>
        </w:rPr>
        <w:t>1.___________________________________________________________________________</w:t>
      </w:r>
    </w:p>
    <w:p w:rsidR="0063522E" w:rsidRPr="0063522E" w:rsidRDefault="0063522E" w:rsidP="0063522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3522E">
        <w:rPr>
          <w:rFonts w:eastAsia="Times New Roman" w:cs="Times New Roman"/>
          <w:sz w:val="24"/>
          <w:szCs w:val="24"/>
          <w:lang w:eastAsia="ru-RU"/>
        </w:rPr>
        <w:t>2.___________________________________________________________________________</w:t>
      </w:r>
    </w:p>
    <w:p w:rsidR="0063522E" w:rsidRPr="0063522E" w:rsidRDefault="0063522E" w:rsidP="0063522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3522E">
        <w:rPr>
          <w:rFonts w:eastAsia="Times New Roman" w:cs="Times New Roman"/>
          <w:sz w:val="24"/>
          <w:szCs w:val="24"/>
          <w:lang w:eastAsia="ru-RU"/>
        </w:rPr>
        <w:t>З.___________________________________________________________________________</w:t>
      </w:r>
    </w:p>
    <w:p w:rsidR="0063522E" w:rsidRPr="0063522E" w:rsidRDefault="0063522E" w:rsidP="0063522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3522E">
        <w:rPr>
          <w:rFonts w:eastAsia="Times New Roman" w:cs="Times New Roman"/>
          <w:sz w:val="24"/>
          <w:szCs w:val="24"/>
          <w:lang w:eastAsia="ru-RU"/>
        </w:rPr>
        <w:t>4.___________________________________________________________________________</w:t>
      </w:r>
    </w:p>
    <w:p w:rsidR="0063522E" w:rsidRPr="0063522E" w:rsidRDefault="0063522E" w:rsidP="0063522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3522E">
        <w:rPr>
          <w:rFonts w:eastAsia="Times New Roman" w:cs="Times New Roman"/>
          <w:sz w:val="24"/>
          <w:szCs w:val="24"/>
          <w:lang w:eastAsia="ru-RU"/>
        </w:rPr>
        <w:t>5.___________________________________________________________________________</w:t>
      </w:r>
    </w:p>
    <w:p w:rsidR="0063522E" w:rsidRPr="0063522E" w:rsidRDefault="0063522E" w:rsidP="0063522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3522E">
        <w:rPr>
          <w:rFonts w:eastAsia="Times New Roman" w:cs="Times New Roman"/>
          <w:sz w:val="24"/>
          <w:szCs w:val="24"/>
          <w:lang w:eastAsia="ru-RU"/>
        </w:rPr>
        <w:t>6.___________________________________________________________________________</w:t>
      </w:r>
    </w:p>
    <w:p w:rsidR="0063522E" w:rsidRPr="0063522E" w:rsidRDefault="0063522E" w:rsidP="0063522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63522E" w:rsidRPr="0063522E" w:rsidRDefault="0063522E" w:rsidP="0063522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63522E">
        <w:rPr>
          <w:rFonts w:eastAsia="Times New Roman" w:cs="Times New Roman"/>
          <w:sz w:val="28"/>
          <w:szCs w:val="28"/>
          <w:lang w:eastAsia="ru-RU"/>
        </w:rPr>
        <w:t>Руководитель организации</w:t>
      </w:r>
    </w:p>
    <w:p w:rsidR="0063522E" w:rsidRPr="0063522E" w:rsidRDefault="0063522E" w:rsidP="0063522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63522E">
        <w:rPr>
          <w:rFonts w:eastAsia="Times New Roman" w:cs="Times New Roman"/>
          <w:sz w:val="28"/>
          <w:szCs w:val="28"/>
          <w:lang w:eastAsia="ru-RU"/>
        </w:rPr>
        <w:t xml:space="preserve">(индивидуальный предприниматель)     </w:t>
      </w:r>
      <w:r w:rsidRPr="0063522E">
        <w:rPr>
          <w:rFonts w:eastAsia="Times New Roman" w:cs="Times New Roman"/>
          <w:szCs w:val="30"/>
          <w:lang w:eastAsia="ru-RU"/>
        </w:rPr>
        <w:t xml:space="preserve">     ___________   ______________</w:t>
      </w:r>
    </w:p>
    <w:p w:rsidR="0063522E" w:rsidRPr="0063522E" w:rsidRDefault="0063522E" w:rsidP="0063522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3522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(подпись)            (И.О.Фамилия)       </w:t>
      </w:r>
    </w:p>
    <w:p w:rsidR="0063522E" w:rsidRPr="0063522E" w:rsidRDefault="0063522E" w:rsidP="0063522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3522E">
        <w:rPr>
          <w:rFonts w:eastAsia="Times New Roman" w:cs="Times New Roman"/>
          <w:sz w:val="24"/>
          <w:szCs w:val="24"/>
          <w:lang w:eastAsia="ru-RU"/>
        </w:rPr>
        <w:t>«____» _________________________20__г.</w:t>
      </w:r>
    </w:p>
    <w:p w:rsidR="0004472A" w:rsidRPr="003224EF" w:rsidRDefault="0063522E" w:rsidP="00CB5ADE">
      <w:pPr>
        <w:autoSpaceDE w:val="0"/>
        <w:autoSpaceDN w:val="0"/>
        <w:adjustRightInd w:val="0"/>
        <w:ind w:firstLine="0"/>
        <w:jc w:val="left"/>
        <w:rPr>
          <w:sz w:val="29"/>
          <w:szCs w:val="29"/>
        </w:rPr>
      </w:pPr>
      <w:r w:rsidRPr="0063522E">
        <w:rPr>
          <w:rFonts w:eastAsia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sectPr w:rsidR="0004472A" w:rsidRPr="003224EF" w:rsidSect="009C4AE5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E26DF6"/>
    <w:multiLevelType w:val="hybridMultilevel"/>
    <w:tmpl w:val="AA8E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7FB77650"/>
    <w:multiLevelType w:val="hybridMultilevel"/>
    <w:tmpl w:val="1CDA5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4472A"/>
    <w:rsid w:val="000448F9"/>
    <w:rsid w:val="000454B3"/>
    <w:rsid w:val="00046B59"/>
    <w:rsid w:val="00047E2F"/>
    <w:rsid w:val="00051A68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20CFB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6A6D"/>
    <w:rsid w:val="001635FE"/>
    <w:rsid w:val="00164F10"/>
    <w:rsid w:val="00165A3A"/>
    <w:rsid w:val="00165B02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5816"/>
    <w:rsid w:val="002D21CE"/>
    <w:rsid w:val="002D3F67"/>
    <w:rsid w:val="002E0056"/>
    <w:rsid w:val="002E117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24EF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411EB"/>
    <w:rsid w:val="00445D72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27AD1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491A"/>
    <w:rsid w:val="00584A24"/>
    <w:rsid w:val="005855E2"/>
    <w:rsid w:val="005904BA"/>
    <w:rsid w:val="00596947"/>
    <w:rsid w:val="00597258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602FA6"/>
    <w:rsid w:val="00607006"/>
    <w:rsid w:val="006170A3"/>
    <w:rsid w:val="00623510"/>
    <w:rsid w:val="00624DFF"/>
    <w:rsid w:val="00625838"/>
    <w:rsid w:val="00632CB6"/>
    <w:rsid w:val="0063522E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0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253D6"/>
    <w:rsid w:val="007316DD"/>
    <w:rsid w:val="00735A28"/>
    <w:rsid w:val="007376AF"/>
    <w:rsid w:val="00737FCF"/>
    <w:rsid w:val="00741212"/>
    <w:rsid w:val="00741D43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454C"/>
    <w:rsid w:val="007F6077"/>
    <w:rsid w:val="007F7AEF"/>
    <w:rsid w:val="00806992"/>
    <w:rsid w:val="00813F26"/>
    <w:rsid w:val="008144ED"/>
    <w:rsid w:val="00820149"/>
    <w:rsid w:val="0082107F"/>
    <w:rsid w:val="00821C89"/>
    <w:rsid w:val="00821D87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3A2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C4AE5"/>
    <w:rsid w:val="009D1B88"/>
    <w:rsid w:val="009D3296"/>
    <w:rsid w:val="009D5C4C"/>
    <w:rsid w:val="009E158C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6EF4"/>
    <w:rsid w:val="00A104D5"/>
    <w:rsid w:val="00A23107"/>
    <w:rsid w:val="00A23B47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AF7B2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70D00"/>
    <w:rsid w:val="00C75A1B"/>
    <w:rsid w:val="00C8140B"/>
    <w:rsid w:val="00C82285"/>
    <w:rsid w:val="00C83138"/>
    <w:rsid w:val="00C9076F"/>
    <w:rsid w:val="00CA3799"/>
    <w:rsid w:val="00CA3C45"/>
    <w:rsid w:val="00CA57A3"/>
    <w:rsid w:val="00CA67F5"/>
    <w:rsid w:val="00CB0B6E"/>
    <w:rsid w:val="00CB3D29"/>
    <w:rsid w:val="00CB5ADE"/>
    <w:rsid w:val="00CC43C5"/>
    <w:rsid w:val="00CD16FA"/>
    <w:rsid w:val="00CD4AC4"/>
    <w:rsid w:val="00CD734D"/>
    <w:rsid w:val="00CE09E4"/>
    <w:rsid w:val="00CE403D"/>
    <w:rsid w:val="00CE50C3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2846"/>
    <w:rsid w:val="00DD6175"/>
    <w:rsid w:val="00DE09DC"/>
    <w:rsid w:val="00DE63D8"/>
    <w:rsid w:val="00DE686B"/>
    <w:rsid w:val="00DF0088"/>
    <w:rsid w:val="00DF6BC4"/>
    <w:rsid w:val="00E11B17"/>
    <w:rsid w:val="00E15EE9"/>
    <w:rsid w:val="00E171B1"/>
    <w:rsid w:val="00E204B2"/>
    <w:rsid w:val="00E25632"/>
    <w:rsid w:val="00E25E0F"/>
    <w:rsid w:val="00E35F27"/>
    <w:rsid w:val="00E42415"/>
    <w:rsid w:val="00E45B3B"/>
    <w:rsid w:val="00E51ABB"/>
    <w:rsid w:val="00E5662C"/>
    <w:rsid w:val="00E60840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553495&amp;links_doc=466341&amp;links_anch=1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DC5F-037A-4138-AC51-FA0B38C4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Ирина Васильевна</dc:creator>
  <cp:lastModifiedBy>Куст Ольга Михайловна</cp:lastModifiedBy>
  <cp:revision>4</cp:revision>
  <cp:lastPrinted>2022-04-27T16:27:00Z</cp:lastPrinted>
  <dcterms:created xsi:type="dcterms:W3CDTF">2024-03-19T12:32:00Z</dcterms:created>
  <dcterms:modified xsi:type="dcterms:W3CDTF">2024-03-19T12:37:00Z</dcterms:modified>
</cp:coreProperties>
</file>