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Pr="00781B61" w:rsidRDefault="001D23A9" w:rsidP="001D23A9">
      <w:pPr>
        <w:jc w:val="center"/>
        <w:rPr>
          <w:rFonts w:cs="Times New Roman"/>
          <w:sz w:val="29"/>
          <w:szCs w:val="29"/>
        </w:rPr>
      </w:pPr>
      <w:r w:rsidRPr="00781B61">
        <w:rPr>
          <w:rFonts w:cs="Times New Roman"/>
          <w:sz w:val="29"/>
          <w:szCs w:val="29"/>
        </w:rPr>
        <w:t xml:space="preserve">АДМИНИСТРАТИВНАЯ ПРОЦЕДУРА № </w:t>
      </w:r>
      <w:r w:rsidR="00CA5AA0" w:rsidRPr="00781B61">
        <w:rPr>
          <w:rFonts w:cs="Times New Roman"/>
          <w:sz w:val="29"/>
          <w:szCs w:val="29"/>
        </w:rPr>
        <w:t>8.8.1</w:t>
      </w:r>
    </w:p>
    <w:p w:rsidR="00A25480" w:rsidRPr="00781B61" w:rsidRDefault="00A25480" w:rsidP="001D23A9">
      <w:pPr>
        <w:jc w:val="center"/>
        <w:rPr>
          <w:rFonts w:cs="Times New Roman"/>
          <w:sz w:val="29"/>
          <w:szCs w:val="29"/>
        </w:rPr>
      </w:pPr>
    </w:p>
    <w:p w:rsidR="00CA5AA0" w:rsidRPr="00781B61" w:rsidRDefault="00CA5AA0" w:rsidP="00A25480">
      <w:pPr>
        <w:jc w:val="center"/>
        <w:rPr>
          <w:rFonts w:cs="Times New Roman"/>
          <w:b/>
          <w:sz w:val="29"/>
          <w:szCs w:val="29"/>
        </w:rPr>
      </w:pPr>
      <w:r w:rsidRPr="00781B61">
        <w:rPr>
          <w:rFonts w:cs="Times New Roman"/>
          <w:b/>
          <w:sz w:val="29"/>
          <w:szCs w:val="29"/>
        </w:rPr>
        <w:t>Согласование режима работы после 23.00 и до 7.00</w:t>
      </w:r>
    </w:p>
    <w:p w:rsidR="00A25480" w:rsidRPr="00781B61" w:rsidRDefault="00CA5AA0" w:rsidP="00A25480">
      <w:pPr>
        <w:jc w:val="center"/>
        <w:rPr>
          <w:rFonts w:cs="Times New Roman"/>
          <w:b/>
          <w:sz w:val="29"/>
          <w:szCs w:val="29"/>
        </w:rPr>
      </w:pPr>
      <w:r w:rsidRPr="00781B61">
        <w:rPr>
          <w:rFonts w:cs="Times New Roman"/>
          <w:b/>
          <w:sz w:val="29"/>
          <w:szCs w:val="29"/>
        </w:rPr>
        <w:t xml:space="preserve"> розничного торгового объекта</w:t>
      </w:r>
    </w:p>
    <w:tbl>
      <w:tblPr>
        <w:tblStyle w:val="a3"/>
        <w:tblW w:w="9634" w:type="dxa"/>
        <w:tblLook w:val="04A0"/>
      </w:tblPr>
      <w:tblGrid>
        <w:gridCol w:w="3500"/>
        <w:gridCol w:w="6134"/>
      </w:tblGrid>
      <w:tr w:rsidR="001D23A9" w:rsidRPr="00781B61" w:rsidTr="00CB5A1A">
        <w:tc>
          <w:tcPr>
            <w:tcW w:w="3500" w:type="dxa"/>
          </w:tcPr>
          <w:p w:rsidR="001D23A9" w:rsidRPr="00781B61" w:rsidRDefault="009961E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134" w:type="dxa"/>
          </w:tcPr>
          <w:p w:rsidR="00DA665A" w:rsidRDefault="00CA5AA0" w:rsidP="00DA665A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</w:tabs>
              <w:ind w:left="0" w:firstLine="0"/>
              <w:rPr>
                <w:rFonts w:cs="Times New Roman"/>
                <w:sz w:val="29"/>
                <w:szCs w:val="29"/>
              </w:rPr>
            </w:pPr>
            <w:r w:rsidRPr="00CB5A1A">
              <w:rPr>
                <w:rFonts w:cs="Times New Roman"/>
                <w:sz w:val="29"/>
                <w:szCs w:val="29"/>
              </w:rPr>
              <w:t>З</w:t>
            </w:r>
            <w:r w:rsidR="00A25480" w:rsidRPr="00CB5A1A">
              <w:rPr>
                <w:rFonts w:cs="Times New Roman"/>
                <w:sz w:val="29"/>
                <w:szCs w:val="29"/>
              </w:rPr>
              <w:t>аявление</w:t>
            </w:r>
            <w:r w:rsidRPr="00CB5A1A">
              <w:rPr>
                <w:rFonts w:cs="Times New Roman"/>
                <w:sz w:val="29"/>
                <w:szCs w:val="29"/>
              </w:rPr>
              <w:t xml:space="preserve"> </w:t>
            </w:r>
          </w:p>
          <w:p w:rsidR="001D23A9" w:rsidRPr="00DA665A" w:rsidRDefault="001D23A9" w:rsidP="00DA665A">
            <w:pPr>
              <w:tabs>
                <w:tab w:val="left" w:pos="0"/>
                <w:tab w:val="left" w:pos="355"/>
              </w:tabs>
              <w:rPr>
                <w:rFonts w:cs="Times New Roman"/>
                <w:sz w:val="29"/>
                <w:szCs w:val="29"/>
              </w:rPr>
            </w:pPr>
          </w:p>
        </w:tc>
      </w:tr>
      <w:tr w:rsidR="001D23A9" w:rsidRPr="00781B61" w:rsidTr="00CB5A1A">
        <w:tc>
          <w:tcPr>
            <w:tcW w:w="3500" w:type="dxa"/>
          </w:tcPr>
          <w:p w:rsidR="001D23A9" w:rsidRPr="00781B61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134" w:type="dxa"/>
          </w:tcPr>
          <w:p w:rsidR="005D0EDD" w:rsidRPr="00781B61" w:rsidRDefault="002C4A6E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бесплатно</w:t>
            </w:r>
          </w:p>
          <w:p w:rsidR="001D23A9" w:rsidRPr="00781B61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781B61" w:rsidTr="00CB5A1A">
        <w:tc>
          <w:tcPr>
            <w:tcW w:w="3500" w:type="dxa"/>
          </w:tcPr>
          <w:p w:rsidR="001D23A9" w:rsidRPr="00781B61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С</w:t>
            </w:r>
            <w:r w:rsidR="001D23A9" w:rsidRPr="00781B61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134" w:type="dxa"/>
          </w:tcPr>
          <w:p w:rsidR="00437E94" w:rsidRPr="00781B61" w:rsidRDefault="00437E94" w:rsidP="00437E94">
            <w:pPr>
              <w:pStyle w:val="table10"/>
              <w:spacing w:before="120"/>
              <w:rPr>
                <w:sz w:val="29"/>
                <w:szCs w:val="29"/>
              </w:rPr>
            </w:pPr>
            <w:r w:rsidRPr="00781B61">
              <w:rPr>
                <w:sz w:val="29"/>
                <w:szCs w:val="29"/>
              </w:rPr>
              <w:t>15 рабочих дней</w:t>
            </w:r>
          </w:p>
          <w:p w:rsidR="001D23A9" w:rsidRPr="00781B61" w:rsidRDefault="001D23A9" w:rsidP="00437E94">
            <w:pPr>
              <w:pStyle w:val="table10"/>
              <w:spacing w:before="120"/>
              <w:jc w:val="both"/>
              <w:rPr>
                <w:sz w:val="29"/>
                <w:szCs w:val="29"/>
              </w:rPr>
            </w:pPr>
          </w:p>
        </w:tc>
      </w:tr>
      <w:tr w:rsidR="001D23A9" w:rsidRPr="00781B61" w:rsidTr="00CB5A1A">
        <w:tc>
          <w:tcPr>
            <w:tcW w:w="3500" w:type="dxa"/>
          </w:tcPr>
          <w:p w:rsidR="001D23A9" w:rsidRPr="00781B61" w:rsidRDefault="005D0EDD" w:rsidP="00CA5AA0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34" w:type="dxa"/>
          </w:tcPr>
          <w:p w:rsidR="005D0EDD" w:rsidRPr="00781B61" w:rsidRDefault="002C4A6E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бессрочно</w:t>
            </w:r>
          </w:p>
          <w:p w:rsidR="005D0EDD" w:rsidRPr="00781B61" w:rsidRDefault="005D0EDD" w:rsidP="005D0EDD">
            <w:pPr>
              <w:ind w:firstLine="0"/>
              <w:rPr>
                <w:rFonts w:cs="Times New Roman"/>
                <w:b/>
                <w:sz w:val="29"/>
                <w:szCs w:val="29"/>
              </w:rPr>
            </w:pPr>
          </w:p>
          <w:p w:rsidR="001D23A9" w:rsidRPr="00781B61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  <w:tr w:rsidR="00CA5AA0" w:rsidRPr="00781B61" w:rsidTr="00CB5A1A">
        <w:tc>
          <w:tcPr>
            <w:tcW w:w="3500" w:type="dxa"/>
          </w:tcPr>
          <w:p w:rsidR="00CA5AA0" w:rsidRPr="00781B61" w:rsidRDefault="00CA5AA0" w:rsidP="00CA5AA0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Документы, запрашиваемые (получаемые) уполномоченным органом</w:t>
            </w:r>
          </w:p>
        </w:tc>
        <w:tc>
          <w:tcPr>
            <w:tcW w:w="6134" w:type="dxa"/>
          </w:tcPr>
          <w:p w:rsidR="00CA5AA0" w:rsidRPr="00781B61" w:rsidRDefault="00AC462D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781B61">
              <w:rPr>
                <w:rFonts w:cs="Times New Roman"/>
                <w:sz w:val="29"/>
                <w:szCs w:val="29"/>
              </w:rPr>
              <w:t>заключение о соответствии или несоответствии объекта критериям общественной безопасности</w:t>
            </w:r>
          </w:p>
        </w:tc>
      </w:tr>
    </w:tbl>
    <w:p w:rsidR="00382545" w:rsidRDefault="00382545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878AC" w:rsidRDefault="00D878AC" w:rsidP="00146960">
      <w:pPr>
        <w:pStyle w:val="table10"/>
        <w:spacing w:before="120"/>
        <w:rPr>
          <w:sz w:val="29"/>
          <w:szCs w:val="29"/>
        </w:rPr>
      </w:pP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lastRenderedPageBreak/>
        <w:t xml:space="preserve">                                              УТВЕРЖДЕНО</w:t>
      </w: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t xml:space="preserve">                                              Постановление</w:t>
      </w: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t xml:space="preserve">                                              Министерства антимонопольного</w:t>
      </w: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t xml:space="preserve">                                              регулирования и торговли</w:t>
      </w: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t xml:space="preserve">                                              Республики Беларусь</w:t>
      </w:r>
    </w:p>
    <w:p w:rsidR="00DA665A" w:rsidRPr="00903BDB" w:rsidRDefault="00DA665A" w:rsidP="00903BDB">
      <w:pPr>
        <w:pStyle w:val="ConsPlusNonformat"/>
        <w:spacing w:line="280" w:lineRule="exact"/>
        <w:ind w:left="3119"/>
        <w:jc w:val="both"/>
        <w:rPr>
          <w:rFonts w:ascii="Times New Roman" w:hAnsi="Times New Roman" w:cs="Times New Roman"/>
          <w:i/>
          <w:sz w:val="22"/>
          <w:szCs w:val="30"/>
        </w:rPr>
      </w:pPr>
      <w:r w:rsidRPr="00903BDB">
        <w:rPr>
          <w:rFonts w:ascii="Times New Roman" w:hAnsi="Times New Roman" w:cs="Times New Roman"/>
          <w:i/>
          <w:sz w:val="22"/>
          <w:szCs w:val="30"/>
        </w:rPr>
        <w:t xml:space="preserve">                                              12.01.2022 № 5</w:t>
      </w:r>
    </w:p>
    <w:p w:rsidR="00DA665A" w:rsidRPr="00E97696" w:rsidRDefault="00DA665A" w:rsidP="00DA665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</w:tblGrid>
      <w:tr w:rsidR="00DA665A" w:rsidTr="00962369">
        <w:tc>
          <w:tcPr>
            <w:tcW w:w="5665" w:type="dxa"/>
          </w:tcPr>
          <w:p w:rsidR="00DA665A" w:rsidRPr="00E97696" w:rsidRDefault="00DA665A" w:rsidP="00CA49E9">
            <w:pPr>
              <w:pStyle w:val="ConsPlusTitle"/>
              <w:spacing w:line="280" w:lineRule="exact"/>
              <w:ind w:firstLine="37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bookmarkStart w:id="0" w:name="Par297"/>
            <w:bookmarkEnd w:id="0"/>
            <w:r w:rsidRPr="00E97696">
              <w:rPr>
                <w:rFonts w:ascii="Times New Roman" w:hAnsi="Times New Roman" w:cs="Times New Roman"/>
                <w:b w:val="0"/>
                <w:sz w:val="30"/>
                <w:szCs w:val="30"/>
              </w:rPr>
              <w:t>РЕГЛАМЕНТ</w:t>
            </w:r>
          </w:p>
          <w:p w:rsidR="00DA665A" w:rsidRPr="00E97696" w:rsidRDefault="00DA665A" w:rsidP="00CA49E9">
            <w:pPr>
              <w:pStyle w:val="ConsPlusTitle"/>
              <w:spacing w:line="280" w:lineRule="exact"/>
              <w:ind w:firstLine="37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административной</w:t>
            </w:r>
            <w:r w:rsidR="00CA49E9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E9769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процедуры, осуществляемой в отношении субъектов хозяйствования, по подпункту </w:t>
            </w:r>
            <w:r w:rsidRPr="00BD156D">
              <w:rPr>
                <w:rFonts w:ascii="Times New Roman" w:hAnsi="Times New Roman" w:cs="Times New Roman"/>
                <w:sz w:val="30"/>
                <w:szCs w:val="30"/>
              </w:rPr>
              <w:t>8.8.1</w:t>
            </w:r>
            <w:r w:rsidRPr="00E9769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«С</w:t>
            </w:r>
            <w:r w:rsidRPr="00E97696">
              <w:rPr>
                <w:rFonts w:ascii="Times New Roman" w:hAnsi="Times New Roman" w:cs="Times New Roman"/>
                <w:b w:val="0"/>
                <w:sz w:val="30"/>
                <w:szCs w:val="30"/>
              </w:rPr>
              <w:t>огласование режима работы после 23.00 и до 7.00 розничного торгового объекта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»</w:t>
            </w:r>
          </w:p>
          <w:p w:rsidR="00DA665A" w:rsidRDefault="00DA665A" w:rsidP="00962369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</w:tbl>
    <w:p w:rsidR="00DA665A" w:rsidRPr="00E97696" w:rsidRDefault="00DA665A" w:rsidP="00DA665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1. Особенности осуществления административной процедуры: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1.1. наименование уполномоченного органа (подведомственность административной процедуры) - районный, городской исполнительный комитет (кроме </w:t>
      </w:r>
      <w:proofErr w:type="gramStart"/>
      <w:r w:rsidRPr="00E9769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E97696">
        <w:rPr>
          <w:rFonts w:ascii="Times New Roman" w:hAnsi="Times New Roman" w:cs="Times New Roman"/>
          <w:sz w:val="30"/>
          <w:szCs w:val="30"/>
        </w:rPr>
        <w:t>. Минска), местная администрация района в г. Минске по месту нахождения розничного торгового объекта.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В случае расположения розничного торгового объекта на территории Китайско-Белорусского индустриального парка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 xml:space="preserve"> - государственное учреждение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 xml:space="preserve">Администрация Китайско-Белорусского индустриального парка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 xml:space="preserve"> (далее - администрация парка);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7696">
        <w:rPr>
          <w:rFonts w:ascii="Times New Roman" w:hAnsi="Times New Roman" w:cs="Times New Roman"/>
          <w:sz w:val="30"/>
          <w:szCs w:val="30"/>
        </w:rPr>
        <w:t xml:space="preserve"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- служба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одно окно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 xml:space="preserve"> (в случае, если уполномоченным органом является районный, городской исполнительный комитет (кроме г. Минска), местная администрация района в г. Минске);</w:t>
      </w:r>
      <w:proofErr w:type="gramEnd"/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1.3. нормативные правовые акты, регулирующие порядок осуществления административной процедуры: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28 октября 2008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433-З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8 января 2014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128-З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 государственном регулировании торговли и общественного питания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Декрет Президента Республики Беларусь от 23 ноября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97696">
        <w:rPr>
          <w:rFonts w:ascii="Times New Roman" w:hAnsi="Times New Roman" w:cs="Times New Roman"/>
          <w:sz w:val="30"/>
          <w:szCs w:val="30"/>
        </w:rPr>
        <w:t>О развитии предпринимательства";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12 мая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166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 совершенствовании специального правового режима Китайско-Белорусского индустриального парка "Великий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июня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240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 xml:space="preserve">Об административных процедурах, осуществляемых в отношении субъектов </w:t>
      </w:r>
      <w:r w:rsidRPr="00E97696">
        <w:rPr>
          <w:rFonts w:ascii="Times New Roman" w:hAnsi="Times New Roman" w:cs="Times New Roman"/>
          <w:sz w:val="30"/>
          <w:szCs w:val="30"/>
        </w:rPr>
        <w:lastRenderedPageBreak/>
        <w:t>хозяйствования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9 июня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319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 согласовании режима работы розничных торговых объектов, объектов общественного питания, торговых центров и рынков после 23.00 и до 7.00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E97696">
        <w:rPr>
          <w:rFonts w:ascii="Times New Roman" w:hAnsi="Times New Roman" w:cs="Times New Roman"/>
          <w:sz w:val="30"/>
          <w:szCs w:val="30"/>
        </w:rPr>
        <w:t xml:space="preserve">от 24 сентября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97696">
        <w:rPr>
          <w:rFonts w:ascii="Times New Roman" w:hAnsi="Times New Roman" w:cs="Times New Roman"/>
          <w:sz w:val="30"/>
          <w:szCs w:val="30"/>
        </w:rPr>
        <w:t xml:space="preserve"> 548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1.4. иные имеющиеся особенности осуществления административной процедуры: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7696">
        <w:rPr>
          <w:rFonts w:ascii="Times New Roman" w:hAnsi="Times New Roman" w:cs="Times New Roman"/>
          <w:sz w:val="30"/>
          <w:szCs w:val="30"/>
        </w:rPr>
        <w:t xml:space="preserve">1.4.1. дополнительные основания для отказа в осуществлении административной процедуры по сравнению с Законом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E97696">
        <w:rPr>
          <w:rFonts w:ascii="Times New Roman" w:hAnsi="Times New Roman" w:cs="Times New Roman"/>
          <w:sz w:val="30"/>
          <w:szCs w:val="30"/>
        </w:rPr>
        <w:t>определены в пункте 7 Положения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7.00, утвержденного постановлением Совета Министров Республики Беларусь от 9 июня 2021 г. N 319;</w:t>
      </w:r>
      <w:proofErr w:type="gramEnd"/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1.4.2.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97696">
        <w:rPr>
          <w:rFonts w:ascii="Times New Roman" w:hAnsi="Times New Roman" w:cs="Times New Roman"/>
          <w:sz w:val="30"/>
          <w:szCs w:val="30"/>
        </w:rPr>
        <w:t>обжалование административного решения, принятого администрацией парка, осуществляется в судебном порядке.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2. Документы и (или) сведения, необходимые для осуществления административной процедуры: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 xml:space="preserve">2.1. </w:t>
      </w:r>
      <w:proofErr w:type="gramStart"/>
      <w:r w:rsidRPr="00E97696">
        <w:rPr>
          <w:rFonts w:ascii="Times New Roman" w:hAnsi="Times New Roman" w:cs="Times New Roman"/>
          <w:sz w:val="30"/>
          <w:szCs w:val="30"/>
        </w:rPr>
        <w:t>представляемые</w:t>
      </w:r>
      <w:proofErr w:type="gramEnd"/>
      <w:r w:rsidRPr="00E97696">
        <w:rPr>
          <w:rFonts w:ascii="Times New Roman" w:hAnsi="Times New Roman" w:cs="Times New Roman"/>
          <w:sz w:val="30"/>
          <w:szCs w:val="30"/>
        </w:rPr>
        <w:t xml:space="preserve"> заинтересованным лицом:</w:t>
      </w:r>
    </w:p>
    <w:p w:rsidR="00DA665A" w:rsidRPr="00E97696" w:rsidRDefault="00DA665A" w:rsidP="00DA665A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4"/>
        <w:gridCol w:w="3261"/>
        <w:gridCol w:w="4110"/>
      </w:tblGrid>
      <w:tr w:rsidR="00DA665A" w:rsidRPr="00E97696" w:rsidTr="00CB5A1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 и (или) сведений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Требования, предъявляемые к документу и (или) сведениям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Форма и порядок представления документа и (или) сведений</w:t>
            </w:r>
          </w:p>
        </w:tc>
      </w:tr>
      <w:tr w:rsidR="00DA665A" w:rsidRPr="00E97696" w:rsidTr="00CB5A1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ind w:firstLine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ind w:left="138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по форме согласно приложению к Положению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 xml:space="preserve">в районный, городской исполнительный комитет (кроме </w:t>
            </w:r>
            <w:proofErr w:type="gramStart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 xml:space="preserve">. Минска), местную администрацию района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г. Минске -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письменной форме: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ходе приема заинтересованного лица;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по почте;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нарочным (курьером)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администрацию парка -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письменной форме: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в ходе приема заинтересованного лица;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по почте;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нарочным (курьером);</w:t>
            </w:r>
          </w:p>
          <w:p w:rsidR="00DA665A" w:rsidRPr="00E97696" w:rsidRDefault="00DA665A" w:rsidP="00962369">
            <w:pPr>
              <w:pStyle w:val="ConsPlusNormal"/>
              <w:spacing w:line="280" w:lineRule="exact"/>
              <w:ind w:left="147" w:right="130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 электронной форме - через интернет-сайт системы комплексного обслуживания по принципу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одна станция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onestation.by</w:t>
            </w:r>
            <w:proofErr w:type="spellEnd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lastRenderedPageBreak/>
        <w:t xml:space="preserve"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97696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97696">
        <w:rPr>
          <w:rFonts w:ascii="Times New Roman" w:hAnsi="Times New Roman" w:cs="Times New Roman"/>
          <w:sz w:val="30"/>
          <w:szCs w:val="30"/>
        </w:rPr>
        <w:t>;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2.2.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E97696">
        <w:rPr>
          <w:rFonts w:ascii="Times New Roman" w:hAnsi="Times New Roman" w:cs="Times New Roman"/>
          <w:sz w:val="30"/>
          <w:szCs w:val="30"/>
        </w:rPr>
        <w:t>запрашиваемые</w:t>
      </w:r>
      <w:proofErr w:type="gramEnd"/>
      <w:r w:rsidRPr="00E97696">
        <w:rPr>
          <w:rFonts w:ascii="Times New Roman" w:hAnsi="Times New Roman" w:cs="Times New Roman"/>
          <w:sz w:val="30"/>
          <w:szCs w:val="30"/>
        </w:rPr>
        <w:t xml:space="preserve"> (получаемые) уполномоченным органом самостоятельно:</w:t>
      </w: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5075"/>
      </w:tblGrid>
      <w:tr w:rsidR="00DA665A" w:rsidRPr="00E97696" w:rsidTr="00CB5A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 и (или) сведений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A665A" w:rsidRPr="00E97696" w:rsidTr="00CB5A1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заключение о соответствии или несоответствии объекта критериям общественной безопасности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left="118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территориальный орган внутренних дел</w:t>
            </w:r>
          </w:p>
        </w:tc>
      </w:tr>
    </w:tbl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97696">
        <w:rPr>
          <w:rFonts w:ascii="Times New Roman" w:hAnsi="Times New Roman" w:cs="Times New Roman"/>
          <w:sz w:val="30"/>
          <w:szCs w:val="30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5"/>
        <w:gridCol w:w="2410"/>
        <w:gridCol w:w="3260"/>
      </w:tblGrid>
      <w:tr w:rsidR="00DA665A" w:rsidRPr="00E97696" w:rsidTr="00CB5A1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Срок действия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Форма представления</w:t>
            </w:r>
          </w:p>
        </w:tc>
      </w:tr>
      <w:tr w:rsidR="00DA665A" w:rsidRPr="00E97696" w:rsidTr="00CB5A1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согласованный режим работы после 23.00 и до 7.00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firstLine="74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firstLine="147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письменная</w:t>
            </w:r>
          </w:p>
        </w:tc>
      </w:tr>
    </w:tbl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Иные действия, совершаемые уполномоченным органом по исполнению административного решения, -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:rsidR="00DA665A" w:rsidRPr="00E97696" w:rsidRDefault="00DA665A" w:rsidP="00DA66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96">
        <w:rPr>
          <w:rFonts w:ascii="Times New Roman" w:hAnsi="Times New Roman" w:cs="Times New Roman"/>
          <w:sz w:val="30"/>
          <w:szCs w:val="30"/>
        </w:rPr>
        <w:t>4. Порядок подачи (отзыва) административной жалобы:</w:t>
      </w: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6"/>
        <w:gridCol w:w="3969"/>
      </w:tblGrid>
      <w:tr w:rsidR="00DA665A" w:rsidRPr="00E97696" w:rsidTr="00CB5A1A">
        <w:tc>
          <w:tcPr>
            <w:tcW w:w="56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5A" w:rsidRPr="00E97696" w:rsidRDefault="00DA665A" w:rsidP="0096236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DA665A" w:rsidRPr="00E97696" w:rsidTr="00CB5A1A">
        <w:tc>
          <w:tcPr>
            <w:tcW w:w="5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spacing w:line="280" w:lineRule="exact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t xml:space="preserve">областной исполнительный комитет, Минский городской исполнительный комитет - по административному решению, принятому соответствующим районным, городским исполнительным </w:t>
            </w:r>
            <w:r w:rsidRPr="00E9769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комитетом (кроме </w:t>
            </w:r>
            <w:proofErr w:type="gramStart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E97696">
              <w:rPr>
                <w:rFonts w:ascii="Times New Roman" w:hAnsi="Times New Roman" w:cs="Times New Roman"/>
                <w:sz w:val="30"/>
                <w:szCs w:val="30"/>
              </w:rPr>
              <w:t>. Минска), местной администрацией района в г. Минске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65A" w:rsidRPr="00E97696" w:rsidRDefault="00DA665A" w:rsidP="00962369">
            <w:pPr>
              <w:pStyle w:val="ConsPlusNormal"/>
              <w:ind w:firstLine="138"/>
              <w:rPr>
                <w:rFonts w:ascii="Times New Roman" w:hAnsi="Times New Roman" w:cs="Times New Roman"/>
                <w:sz w:val="30"/>
                <w:szCs w:val="30"/>
              </w:rPr>
            </w:pPr>
            <w:r w:rsidRPr="00E9769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письменная</w:t>
            </w:r>
          </w:p>
        </w:tc>
      </w:tr>
    </w:tbl>
    <w:p w:rsidR="00DA665A" w:rsidRDefault="00DA665A" w:rsidP="00DA665A">
      <w:pPr>
        <w:rPr>
          <w:rFonts w:cs="Times New Roman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56"/>
        <w:gridCol w:w="4094"/>
      </w:tblGrid>
      <w:tr w:rsidR="00CB5A1A" w:rsidRPr="00CB5A1A" w:rsidTr="004974A1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56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9"/>
                <w:szCs w:val="29"/>
              </w:rPr>
              <w:br w:type="page"/>
            </w:r>
            <w:r w:rsidRPr="00CB5A1A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spacing w:after="28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B5A1A">
              <w:rPr>
                <w:rFonts w:eastAsia="Times New Roman" w:cs="Times New Roman"/>
                <w:sz w:val="22"/>
                <w:lang w:eastAsia="ru-RU"/>
              </w:rPr>
              <w:t>Приложение</w:t>
            </w:r>
          </w:p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B5A1A">
              <w:rPr>
                <w:rFonts w:eastAsia="Times New Roman" w:cs="Times New Roman"/>
                <w:sz w:val="22"/>
                <w:lang w:eastAsia="ru-RU"/>
              </w:rPr>
              <w:t>к Положению о порядке и условиях</w:t>
            </w:r>
            <w:r w:rsidRPr="00CB5A1A">
              <w:rPr>
                <w:rFonts w:eastAsia="Times New Roman" w:cs="Times New Roman"/>
                <w:sz w:val="22"/>
                <w:lang w:eastAsia="ru-RU"/>
              </w:rPr>
              <w:br/>
              <w:t>согласования режима работы</w:t>
            </w:r>
            <w:r w:rsidRPr="00CB5A1A">
              <w:rPr>
                <w:rFonts w:eastAsia="Times New Roman" w:cs="Times New Roman"/>
                <w:sz w:val="22"/>
                <w:lang w:eastAsia="ru-RU"/>
              </w:rPr>
              <w:br/>
              <w:t>розничных торговых объектов, объектов</w:t>
            </w:r>
            <w:r w:rsidRPr="00CB5A1A">
              <w:rPr>
                <w:rFonts w:eastAsia="Times New Roman" w:cs="Times New Roman"/>
                <w:sz w:val="22"/>
                <w:lang w:eastAsia="ru-RU"/>
              </w:rPr>
              <w:br/>
              <w:t>общественного питания, торговых</w:t>
            </w:r>
            <w:r w:rsidRPr="00CB5A1A">
              <w:rPr>
                <w:rFonts w:eastAsia="Times New Roman" w:cs="Times New Roman"/>
                <w:sz w:val="22"/>
                <w:lang w:eastAsia="ru-RU"/>
              </w:rPr>
              <w:br/>
              <w:t xml:space="preserve">центров и рынков после 23.00 и до 7.00 </w:t>
            </w:r>
          </w:p>
        </w:tc>
      </w:tr>
    </w:tbl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63"/>
        <w:gridCol w:w="4387"/>
      </w:tblGrid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End"/>
          </w:p>
        </w:tc>
      </w:tr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уполномоченного</w:t>
            </w:r>
          </w:p>
        </w:tc>
      </w:tr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органа)</w:t>
            </w:r>
          </w:p>
        </w:tc>
      </w:tr>
    </w:tbl>
    <w:p w:rsidR="00CB5A1A" w:rsidRPr="00CB5A1A" w:rsidRDefault="00CB5A1A" w:rsidP="00CB5A1A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B5A1A" w:rsidRPr="00CB5A1A" w:rsidRDefault="00CB5A1A" w:rsidP="00CB5A1A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B5A1A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CB5A1A">
        <w:rPr>
          <w:rFonts w:eastAsia="Times New Roman" w:cs="Times New Roman"/>
          <w:b/>
          <w:bCs/>
          <w:sz w:val="24"/>
          <w:szCs w:val="24"/>
          <w:lang w:eastAsia="ru-RU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Сведения о заявителе:</w:t>
      </w:r>
    </w:p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56"/>
        <w:gridCol w:w="4094"/>
      </w:tblGrid>
      <w:tr w:rsidR="00CB5A1A" w:rsidRPr="00CB5A1A" w:rsidTr="004974A1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56"/>
        <w:gridCol w:w="818"/>
        <w:gridCol w:w="818"/>
        <w:gridCol w:w="818"/>
        <w:gridCol w:w="818"/>
        <w:gridCol w:w="822"/>
      </w:tblGrid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</w:t>
            </w:r>
            <w:proofErr w:type="gramStart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договоре</w:t>
            </w:r>
            <w:proofErr w:type="gramEnd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</w:t>
            </w: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Режим работы объекта: 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5A1A" w:rsidRPr="00CB5A1A" w:rsidTr="004974A1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7"/>
        <w:gridCol w:w="2486"/>
        <w:gridCol w:w="2777"/>
      </w:tblGrid>
      <w:tr w:rsidR="00CB5A1A" w:rsidRPr="00CB5A1A" w:rsidTr="004974A1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5A1A" w:rsidRPr="00CB5A1A" w:rsidRDefault="00CB5A1A" w:rsidP="00CB5A1A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A1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CB5A1A" w:rsidRPr="00CB5A1A" w:rsidTr="004974A1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A1A" w:rsidRPr="00CB5A1A" w:rsidRDefault="00CB5A1A" w:rsidP="00CB5A1A">
            <w:pPr>
              <w:ind w:right="278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5A1A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B5A1A" w:rsidRPr="00CB5A1A" w:rsidRDefault="00CB5A1A" w:rsidP="00CB5A1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____ ________________ 20___ г.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p w:rsidR="00CB5A1A" w:rsidRPr="00CB5A1A" w:rsidRDefault="00CB5A1A" w:rsidP="00CB5A1A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CB5A1A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CB5A1A">
        <w:rPr>
          <w:rFonts w:eastAsia="Times New Roman" w:cs="Times New Roman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CB5A1A">
        <w:rPr>
          <w:rFonts w:eastAsia="Times New Roman" w:cs="Times New Roman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CB5A1A" w:rsidRPr="00CB5A1A" w:rsidRDefault="00CB5A1A" w:rsidP="00CB5A1A">
      <w:pPr>
        <w:spacing w:after="240"/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CB5A1A">
        <w:rPr>
          <w:rFonts w:eastAsia="Times New Roman" w:cs="Times New Roman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p w:rsidR="00CB5A1A" w:rsidRPr="00CB5A1A" w:rsidRDefault="00CB5A1A" w:rsidP="00CB5A1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B5A1A">
        <w:rPr>
          <w:rFonts w:eastAsia="Times New Roman" w:cs="Times New Roman"/>
          <w:sz w:val="24"/>
          <w:szCs w:val="24"/>
          <w:lang w:eastAsia="ru-RU"/>
        </w:rPr>
        <w:t> </w:t>
      </w:r>
    </w:p>
    <w:p w:rsidR="00CB5A1A" w:rsidRPr="00CB5A1A" w:rsidRDefault="00CB5A1A" w:rsidP="00CB5A1A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CB5A1A" w:rsidRPr="00CB5A1A" w:rsidRDefault="00CB5A1A" w:rsidP="00CB5A1A">
      <w:pPr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DA665A" w:rsidRPr="00781B61" w:rsidRDefault="00DA665A" w:rsidP="00146960">
      <w:pPr>
        <w:pStyle w:val="table10"/>
        <w:spacing w:before="120"/>
        <w:rPr>
          <w:sz w:val="29"/>
          <w:szCs w:val="29"/>
        </w:rPr>
      </w:pPr>
    </w:p>
    <w:sectPr w:rsidR="00DA665A" w:rsidRPr="00781B61" w:rsidSect="00903BD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FD5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3272"/>
    <w:rsid w:val="002C4A6E"/>
    <w:rsid w:val="002C5816"/>
    <w:rsid w:val="002D21CE"/>
    <w:rsid w:val="002D3F67"/>
    <w:rsid w:val="002D6DA5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7006"/>
    <w:rsid w:val="006170A3"/>
    <w:rsid w:val="00623061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966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1B61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1120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3BDB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462D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49E9"/>
    <w:rsid w:val="00CA57A3"/>
    <w:rsid w:val="00CA5AA0"/>
    <w:rsid w:val="00CA67F5"/>
    <w:rsid w:val="00CB0B6E"/>
    <w:rsid w:val="00CB3D29"/>
    <w:rsid w:val="00CB5A1A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78AC"/>
    <w:rsid w:val="00D90CC9"/>
    <w:rsid w:val="00D91684"/>
    <w:rsid w:val="00D97FEA"/>
    <w:rsid w:val="00DA03EA"/>
    <w:rsid w:val="00DA1820"/>
    <w:rsid w:val="00DA1F83"/>
    <w:rsid w:val="00DA50EB"/>
    <w:rsid w:val="00DA5748"/>
    <w:rsid w:val="00DA665A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5B7E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A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6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8A25-9A9A-4260-A8F6-1357FC12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5</cp:revision>
  <cp:lastPrinted>2022-06-25T09:09:00Z</cp:lastPrinted>
  <dcterms:created xsi:type="dcterms:W3CDTF">2022-08-02T10:41:00Z</dcterms:created>
  <dcterms:modified xsi:type="dcterms:W3CDTF">2024-05-10T14:33:00Z</dcterms:modified>
</cp:coreProperties>
</file>