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147C" w14:textId="77777777" w:rsidR="0075548D" w:rsidRDefault="0075548D" w:rsidP="0075548D">
      <w:pPr>
        <w:jc w:val="center"/>
        <w:rPr>
          <w:sz w:val="29"/>
          <w:szCs w:val="29"/>
        </w:rPr>
      </w:pPr>
      <w:r w:rsidRPr="002E322C">
        <w:rPr>
          <w:sz w:val="29"/>
          <w:szCs w:val="29"/>
        </w:rPr>
        <w:t xml:space="preserve">АДМИНИСТРАТИВНАЯ ПРОЦЕДУРА № </w:t>
      </w:r>
      <w:r>
        <w:rPr>
          <w:sz w:val="29"/>
          <w:szCs w:val="29"/>
        </w:rPr>
        <w:t>16.7.3</w:t>
      </w:r>
    </w:p>
    <w:p w14:paraId="79EABD13" w14:textId="77777777" w:rsidR="0075548D" w:rsidRPr="0075548D" w:rsidRDefault="0075548D" w:rsidP="0075548D">
      <w:pPr>
        <w:jc w:val="center"/>
        <w:rPr>
          <w:sz w:val="32"/>
          <w:szCs w:val="29"/>
        </w:rPr>
      </w:pPr>
      <w:r w:rsidRPr="0075548D">
        <w:rPr>
          <w:b/>
          <w:bCs/>
          <w:color w:val="000000"/>
          <w:sz w:val="28"/>
          <w:shd w:val="clear" w:color="auto" w:fill="FFFFFF"/>
        </w:rPr>
        <w:t>Получение решения о разрешении на реконструкцию жилого или нежилого помещения в многоквартирном, блокированном жилом доме или одноквартирного жилого дома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75548D" w:rsidRPr="00EF53BA" w14:paraId="30FC1E0D" w14:textId="77777777" w:rsidTr="008C7388">
        <w:tc>
          <w:tcPr>
            <w:tcW w:w="3369" w:type="dxa"/>
          </w:tcPr>
          <w:p w14:paraId="3D646EA0" w14:textId="77777777" w:rsidR="0075548D" w:rsidRPr="00EF53BA" w:rsidRDefault="0075548D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65" w:type="dxa"/>
          </w:tcPr>
          <w:p w14:paraId="50F4B92E" w14:textId="77777777" w:rsidR="0075548D" w:rsidRPr="00EF53BA" w:rsidRDefault="0075548D" w:rsidP="0075548D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EF53BA">
              <w:rPr>
                <w:rFonts w:cs="Times New Roman"/>
                <w:sz w:val="28"/>
                <w:szCs w:val="28"/>
              </w:rPr>
              <w:t xml:space="preserve"> Заявление;</w:t>
            </w:r>
          </w:p>
          <w:p w14:paraId="5770F75F" w14:textId="77777777" w:rsidR="0075548D" w:rsidRDefault="0075548D" w:rsidP="0075548D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 xml:space="preserve"> технический паспорт;</w:t>
            </w:r>
          </w:p>
          <w:p w14:paraId="23CED34D" w14:textId="77777777" w:rsidR="0075548D" w:rsidRPr="0075548D" w:rsidRDefault="0075548D" w:rsidP="0075548D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548D">
              <w:rPr>
                <w:rFonts w:cs="Times New Roman"/>
                <w:sz w:val="28"/>
                <w:szCs w:val="28"/>
              </w:rPr>
              <w:t>ведомость технических характеристик (при наличии);</w:t>
            </w:r>
          </w:p>
          <w:p w14:paraId="508CF801" w14:textId="77777777" w:rsidR="0075548D" w:rsidRPr="0075548D" w:rsidRDefault="0075548D" w:rsidP="0075548D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 xml:space="preserve"> договор, судебное постановление, иной документ, подтверждающий принадлежность помещения, дома на праве собственности или ином законном основании (в случае, если помещение, дом не зарегистрированы в едином государственном регистре недвижимого имущества, прав на него и сделок с ним);</w:t>
            </w:r>
          </w:p>
          <w:p w14:paraId="4B131FB2" w14:textId="77777777" w:rsidR="0075548D" w:rsidRPr="0075548D" w:rsidRDefault="0075548D" w:rsidP="0075548D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 xml:space="preserve"> описание работ и планов застройщика по реконструкции помещения, дома;</w:t>
            </w:r>
          </w:p>
          <w:p w14:paraId="37B3C7A1" w14:textId="77777777" w:rsidR="0075548D" w:rsidRPr="0075548D" w:rsidRDefault="0075548D" w:rsidP="0075548D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 xml:space="preserve"> согласие собственника на реконструкцию помещения, дома (если помещение, дом предоставлены по договору аренды, безвозмездного пользования);</w:t>
            </w:r>
          </w:p>
          <w:p w14:paraId="06FE4EC6" w14:textId="77777777" w:rsidR="0075548D" w:rsidRPr="0075548D" w:rsidRDefault="0075548D" w:rsidP="0075548D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5548D">
              <w:rPr>
                <w:rFonts w:cs="Times New Roman"/>
                <w:sz w:val="28"/>
                <w:szCs w:val="28"/>
              </w:rPr>
              <w:t>согласие совершеннолетних граждан, имеющих право владения и пользования помещением, домом, и участников долевой собственности, в том числе временно отсутствующих таких граждан и участников, на реконструкцию помещения, дома;</w:t>
            </w:r>
          </w:p>
          <w:p w14:paraId="6520A8E4" w14:textId="77777777" w:rsidR="0075548D" w:rsidRPr="00EF53BA" w:rsidRDefault="0075548D" w:rsidP="0075548D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 xml:space="preserve"> копия решения суда об обязанности произвести реконструкцию в случае, если судом принималось такое решение.</w:t>
            </w:r>
          </w:p>
        </w:tc>
      </w:tr>
      <w:tr w:rsidR="0075548D" w:rsidRPr="00EF53BA" w14:paraId="73E7E59B" w14:textId="77777777" w:rsidTr="008C7388">
        <w:tc>
          <w:tcPr>
            <w:tcW w:w="3369" w:type="dxa"/>
          </w:tcPr>
          <w:p w14:paraId="5319AFCA" w14:textId="77777777" w:rsidR="0075548D" w:rsidRPr="00EF53BA" w:rsidRDefault="0075548D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65" w:type="dxa"/>
          </w:tcPr>
          <w:p w14:paraId="1B79B4C6" w14:textId="77777777" w:rsidR="0075548D" w:rsidRPr="00EF53BA" w:rsidRDefault="0075548D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Бесплатно</w:t>
            </w:r>
          </w:p>
          <w:p w14:paraId="2718C1FC" w14:textId="77777777" w:rsidR="0075548D" w:rsidRPr="00EF53BA" w:rsidRDefault="0075548D" w:rsidP="008C7388">
            <w:pPr>
              <w:ind w:firstLine="0"/>
              <w:rPr>
                <w:sz w:val="28"/>
                <w:szCs w:val="28"/>
              </w:rPr>
            </w:pPr>
          </w:p>
          <w:p w14:paraId="7BD6A0E8" w14:textId="77777777" w:rsidR="0075548D" w:rsidRPr="00EF53BA" w:rsidRDefault="0075548D" w:rsidP="008C7388">
            <w:pPr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75548D" w:rsidRPr="00EF53BA" w14:paraId="7471F8B6" w14:textId="77777777" w:rsidTr="008C7388">
        <w:tc>
          <w:tcPr>
            <w:tcW w:w="3369" w:type="dxa"/>
          </w:tcPr>
          <w:p w14:paraId="226058EE" w14:textId="77777777" w:rsidR="0075548D" w:rsidRPr="00EF53BA" w:rsidRDefault="0075548D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265" w:type="dxa"/>
          </w:tcPr>
          <w:p w14:paraId="65407268" w14:textId="77777777" w:rsidR="0075548D" w:rsidRPr="00EF53BA" w:rsidRDefault="0075548D" w:rsidP="008C7388">
            <w:pPr>
              <w:pStyle w:val="table10"/>
              <w:spacing w:before="120"/>
              <w:ind w:firstLine="5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 xml:space="preserve">1 месяц </w:t>
            </w:r>
          </w:p>
        </w:tc>
      </w:tr>
      <w:tr w:rsidR="0075548D" w:rsidRPr="00EF53BA" w14:paraId="70B7F794" w14:textId="77777777" w:rsidTr="008C7388">
        <w:tc>
          <w:tcPr>
            <w:tcW w:w="3369" w:type="dxa"/>
          </w:tcPr>
          <w:p w14:paraId="535F64C3" w14:textId="77777777" w:rsidR="0075548D" w:rsidRPr="00EF53BA" w:rsidRDefault="0075548D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65" w:type="dxa"/>
          </w:tcPr>
          <w:p w14:paraId="0DA9766B" w14:textId="77777777" w:rsidR="0075548D" w:rsidRPr="00EF53BA" w:rsidRDefault="0075548D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Бессрочно</w:t>
            </w:r>
          </w:p>
          <w:p w14:paraId="393097BA" w14:textId="77777777" w:rsidR="0075548D" w:rsidRPr="00EF53BA" w:rsidRDefault="0075548D" w:rsidP="008C7388">
            <w:pPr>
              <w:ind w:firstLine="0"/>
              <w:rPr>
                <w:b/>
                <w:i/>
                <w:sz w:val="28"/>
                <w:szCs w:val="28"/>
                <w:vertAlign w:val="superscript"/>
              </w:rPr>
            </w:pPr>
          </w:p>
          <w:p w14:paraId="18397E88" w14:textId="77777777" w:rsidR="0075548D" w:rsidRPr="00EF53BA" w:rsidRDefault="0075548D" w:rsidP="008C7388">
            <w:pPr>
              <w:ind w:firstLine="0"/>
              <w:rPr>
                <w:sz w:val="28"/>
                <w:szCs w:val="28"/>
              </w:rPr>
            </w:pPr>
          </w:p>
        </w:tc>
      </w:tr>
      <w:tr w:rsidR="0075548D" w:rsidRPr="00EF53BA" w14:paraId="0D709825" w14:textId="77777777" w:rsidTr="008C7388">
        <w:tc>
          <w:tcPr>
            <w:tcW w:w="3369" w:type="dxa"/>
          </w:tcPr>
          <w:p w14:paraId="5CA1D03D" w14:textId="77777777" w:rsidR="0075548D" w:rsidRPr="00EF53BA" w:rsidRDefault="008E26E5" w:rsidP="008C7388">
            <w:pPr>
              <w:ind w:firstLine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Документы</w:t>
            </w:r>
            <w:r w:rsidR="0075548D" w:rsidRPr="00EF53BA">
              <w:rPr>
                <w:rFonts w:eastAsia="Calibri"/>
                <w:sz w:val="28"/>
                <w:szCs w:val="28"/>
              </w:rPr>
              <w:t xml:space="preserve"> и (или) </w:t>
            </w:r>
            <w:r>
              <w:rPr>
                <w:rFonts w:eastAsia="Calibri"/>
                <w:sz w:val="28"/>
                <w:szCs w:val="28"/>
              </w:rPr>
              <w:t>сведения</w:t>
            </w:r>
            <w:r w:rsidR="0075548D" w:rsidRPr="00EF53BA">
              <w:rPr>
                <w:rFonts w:eastAsia="Calibri"/>
                <w:sz w:val="28"/>
                <w:szCs w:val="28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265" w:type="dxa"/>
          </w:tcPr>
          <w:p w14:paraId="46BEAE85" w14:textId="77777777" w:rsidR="0075548D" w:rsidRPr="0075548D" w:rsidRDefault="0075548D" w:rsidP="0075548D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711"/>
              </w:tabs>
              <w:ind w:left="5" w:firstLine="0"/>
              <w:rPr>
                <w:sz w:val="28"/>
                <w:szCs w:val="28"/>
              </w:rPr>
            </w:pPr>
            <w:r w:rsidRPr="00EF53BA">
              <w:rPr>
                <w:rFonts w:cs="Times New Roman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14:paraId="1C39EF8C" w14:textId="77777777" w:rsidR="0075548D" w:rsidRPr="0075548D" w:rsidRDefault="0075548D" w:rsidP="0075548D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711"/>
              </w:tabs>
              <w:ind w:left="5" w:firstLine="0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>разрешение на выполнение научно-исследовательских и проектных работ на материальных историко-культурных ценностях;</w:t>
            </w:r>
          </w:p>
          <w:p w14:paraId="75A78F6B" w14:textId="77777777" w:rsidR="0075548D" w:rsidRPr="0075548D" w:rsidRDefault="0075548D" w:rsidP="0075548D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711"/>
              </w:tabs>
              <w:ind w:left="5" w:firstLine="0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>архитектурно-планировочное задание;</w:t>
            </w:r>
          </w:p>
          <w:p w14:paraId="3835F99A" w14:textId="77777777" w:rsidR="0075548D" w:rsidRPr="0075548D" w:rsidRDefault="0075548D" w:rsidP="0075548D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711"/>
              </w:tabs>
              <w:ind w:left="5" w:firstLine="0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>заключения согласующих организаций;</w:t>
            </w:r>
          </w:p>
          <w:p w14:paraId="09B55AFF" w14:textId="77777777" w:rsidR="0075548D" w:rsidRPr="00EF53BA" w:rsidRDefault="0075548D" w:rsidP="0075548D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711"/>
              </w:tabs>
              <w:ind w:left="5" w:firstLine="0"/>
              <w:rPr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>технические условия на инженерно-техническое обеспечение объекта.</w:t>
            </w:r>
          </w:p>
        </w:tc>
      </w:tr>
    </w:tbl>
    <w:p w14:paraId="27284B66" w14:textId="77777777" w:rsidR="0075548D" w:rsidRDefault="0075548D" w:rsidP="00AE6FB5">
      <w:pPr>
        <w:jc w:val="both"/>
        <w:rPr>
          <w:b/>
          <w:sz w:val="30"/>
          <w:szCs w:val="30"/>
        </w:rPr>
      </w:pPr>
    </w:p>
    <w:p w14:paraId="4FE1505C" w14:textId="77777777" w:rsidR="0075548D" w:rsidRDefault="0075548D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5548D" w:rsidRPr="0075548D" w14:paraId="1DD38150" w14:textId="77777777" w:rsidTr="0075548D">
        <w:trPr>
          <w:trHeight w:val="238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BE21" w14:textId="77777777" w:rsidR="0075548D" w:rsidRPr="0075548D" w:rsidRDefault="0075548D" w:rsidP="0075548D">
            <w:pPr>
              <w:spacing w:after="120"/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75548D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УТВЕРЖДЕНО</w:t>
            </w:r>
          </w:p>
          <w:p w14:paraId="298EB043" w14:textId="77777777" w:rsidR="0075548D" w:rsidRPr="0075548D" w:rsidRDefault="00000000" w:rsidP="0075548D">
            <w:pPr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hyperlink r:id="rId6" w:anchor="a1" w:tooltip="+" w:history="1">
              <w:r w:rsidR="0075548D" w:rsidRPr="0075548D">
                <w:rPr>
                  <w:i/>
                  <w:iCs/>
                  <w:color w:val="000000" w:themeColor="text1"/>
                  <w:sz w:val="22"/>
                </w:rPr>
                <w:t>Постановление</w:t>
              </w:r>
            </w:hyperlink>
            <w:r w:rsidR="0075548D" w:rsidRPr="0075548D">
              <w:rPr>
                <w:i/>
                <w:iCs/>
                <w:color w:val="000000" w:themeColor="text1"/>
                <w:sz w:val="22"/>
                <w:szCs w:val="22"/>
              </w:rPr>
              <w:br/>
              <w:t>Министерства жилищно-</w:t>
            </w:r>
            <w:r w:rsidR="0075548D" w:rsidRPr="0075548D">
              <w:rPr>
                <w:i/>
                <w:iCs/>
                <w:color w:val="000000" w:themeColor="text1"/>
                <w:sz w:val="22"/>
                <w:szCs w:val="22"/>
              </w:rPr>
              <w:br/>
              <w:t>коммунального хозяйства</w:t>
            </w:r>
            <w:r w:rsidR="0075548D" w:rsidRPr="0075548D">
              <w:rPr>
                <w:i/>
                <w:iCs/>
                <w:color w:val="000000" w:themeColor="text1"/>
                <w:sz w:val="22"/>
                <w:szCs w:val="22"/>
              </w:rPr>
              <w:br/>
              <w:t>Республики Беларусь</w:t>
            </w:r>
          </w:p>
          <w:p w14:paraId="620CBDA0" w14:textId="77777777" w:rsidR="0075548D" w:rsidRPr="0075548D" w:rsidRDefault="0075548D" w:rsidP="0075548D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5548D">
              <w:rPr>
                <w:i/>
                <w:iCs/>
                <w:color w:val="000000" w:themeColor="text1"/>
                <w:sz w:val="22"/>
                <w:szCs w:val="22"/>
              </w:rPr>
              <w:t>23.03.2022</w:t>
            </w:r>
            <w:r w:rsidRPr="0075548D">
              <w:rPr>
                <w:i/>
                <w:iCs/>
                <w:color w:val="000000"/>
                <w:sz w:val="22"/>
                <w:szCs w:val="22"/>
              </w:rPr>
              <w:t xml:space="preserve"> № 5</w:t>
            </w:r>
          </w:p>
        </w:tc>
      </w:tr>
    </w:tbl>
    <w:p w14:paraId="561499E6" w14:textId="77777777" w:rsidR="0075548D" w:rsidRPr="0075548D" w:rsidRDefault="0075548D" w:rsidP="0075548D">
      <w:pPr>
        <w:shd w:val="clear" w:color="auto" w:fill="FFFFFF"/>
        <w:spacing w:before="360" w:after="360"/>
        <w:rPr>
          <w:b/>
          <w:bCs/>
          <w:color w:val="000000"/>
          <w:sz w:val="28"/>
          <w:szCs w:val="28"/>
        </w:rPr>
      </w:pPr>
      <w:bookmarkStart w:id="0" w:name="a13"/>
      <w:bookmarkEnd w:id="0"/>
      <w:r w:rsidRPr="0075548D">
        <w:rPr>
          <w:b/>
          <w:bCs/>
          <w:color w:val="000000"/>
          <w:sz w:val="28"/>
          <w:szCs w:val="28"/>
        </w:rPr>
        <w:t>РЕГЛАМЕНТ</w:t>
      </w:r>
      <w:r w:rsidRPr="0075548D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</w:t>
      </w:r>
      <w:r w:rsidRPr="0075548D">
        <w:rPr>
          <w:b/>
          <w:bCs/>
          <w:color w:val="0000FF"/>
          <w:sz w:val="28"/>
          <w:szCs w:val="28"/>
          <w:u w:val="single"/>
        </w:rPr>
        <w:t>подпункту 16.7.3</w:t>
      </w:r>
      <w:r w:rsidRPr="0075548D">
        <w:rPr>
          <w:b/>
          <w:bCs/>
          <w:color w:val="000000"/>
          <w:sz w:val="28"/>
          <w:szCs w:val="28"/>
        </w:rPr>
        <w:t> «Получение решения о разрешении на реконструкцию жилого или нежилого помещения в многоквартирном, блокированном жилом доме или одноквартирного жилого дома»</w:t>
      </w:r>
    </w:p>
    <w:p w14:paraId="6F610377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14:paraId="77CED02F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541580E7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57FEF210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A9928FA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Жилищный </w:t>
      </w:r>
      <w:hyperlink r:id="rId7" w:anchor="a1" w:tooltip="+" w:history="1">
        <w:r w:rsidRPr="0075548D">
          <w:rPr>
            <w:color w:val="0000FF"/>
            <w:sz w:val="28"/>
            <w:szCs w:val="28"/>
            <w:u w:val="single"/>
          </w:rPr>
          <w:t>кодекс</w:t>
        </w:r>
      </w:hyperlink>
      <w:r w:rsidRPr="0075548D">
        <w:rPr>
          <w:color w:val="000000"/>
          <w:sz w:val="28"/>
          <w:szCs w:val="28"/>
        </w:rPr>
        <w:t> Республики Беларусь;</w:t>
      </w:r>
    </w:p>
    <w:p w14:paraId="10C5DE82" w14:textId="77777777" w:rsidR="0075548D" w:rsidRPr="0075548D" w:rsidRDefault="00000000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8" w:anchor="a68" w:tooltip="+" w:history="1">
        <w:r w:rsidR="0075548D" w:rsidRPr="0075548D">
          <w:rPr>
            <w:color w:val="0000FF"/>
            <w:sz w:val="28"/>
            <w:szCs w:val="28"/>
            <w:u w:val="single"/>
          </w:rPr>
          <w:t>Закон</w:t>
        </w:r>
      </w:hyperlink>
      <w:r w:rsidR="0075548D" w:rsidRPr="0075548D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14:paraId="11F5D2FB" w14:textId="77777777" w:rsidR="0075548D" w:rsidRPr="0075548D" w:rsidRDefault="00000000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9" w:anchor="a1" w:tooltip="+" w:history="1">
        <w:r w:rsidR="0075548D" w:rsidRPr="0075548D">
          <w:rPr>
            <w:color w:val="0000FF"/>
            <w:sz w:val="28"/>
            <w:szCs w:val="28"/>
            <w:u w:val="single"/>
          </w:rPr>
          <w:t>Указ</w:t>
        </w:r>
      </w:hyperlink>
      <w:r w:rsidR="0075548D" w:rsidRPr="0075548D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EABB20A" w14:textId="77777777" w:rsidR="0075548D" w:rsidRPr="0075548D" w:rsidRDefault="00000000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0" w:anchor="a10" w:tooltip="+" w:history="1">
        <w:r w:rsidR="0075548D" w:rsidRPr="0075548D">
          <w:rPr>
            <w:color w:val="0000FF"/>
            <w:sz w:val="28"/>
            <w:szCs w:val="28"/>
            <w:u w:val="single"/>
          </w:rPr>
          <w:t>Указ</w:t>
        </w:r>
      </w:hyperlink>
      <w:r w:rsidR="0075548D" w:rsidRPr="0075548D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3BD9EEB8" w14:textId="77777777" w:rsidR="0075548D" w:rsidRPr="0075548D" w:rsidRDefault="00000000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1" w:anchor="a37" w:tooltip="+" w:history="1">
        <w:r w:rsidR="0075548D" w:rsidRPr="0075548D">
          <w:rPr>
            <w:color w:val="0000FF"/>
            <w:sz w:val="28"/>
            <w:szCs w:val="28"/>
            <w:u w:val="single"/>
          </w:rPr>
          <w:t>Положение</w:t>
        </w:r>
      </w:hyperlink>
      <w:r w:rsidR="0075548D" w:rsidRPr="0075548D">
        <w:rPr>
          <w:color w:val="000000"/>
          <w:sz w:val="28"/>
          <w:szCs w:val="28"/>
        </w:rPr>
        <w:t xml:space="preserve"> о порядке реконструкции жилых и (или) нежилых помещений в многоквартирных, блокированных жилых домах, одноквартирных жилых </w:t>
      </w:r>
      <w:r w:rsidR="0075548D" w:rsidRPr="0075548D">
        <w:rPr>
          <w:color w:val="000000"/>
          <w:sz w:val="28"/>
          <w:szCs w:val="28"/>
        </w:rPr>
        <w:lastRenderedPageBreak/>
        <w:t>домов, а также нежилых капитальных построек на придомовой территории, утвержденное постановлением Совета Министров Республики Беларусь от 16 мая 2013 г. № 384;</w:t>
      </w:r>
    </w:p>
    <w:p w14:paraId="32A7CE74" w14:textId="77777777" w:rsidR="0075548D" w:rsidRPr="0075548D" w:rsidRDefault="00000000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2" w:anchor="a3" w:tooltip="+" w:history="1">
        <w:r w:rsidR="0075548D" w:rsidRPr="0075548D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75548D" w:rsidRPr="0075548D">
        <w:rPr>
          <w:color w:val="000000"/>
          <w:sz w:val="28"/>
          <w:szCs w:val="28"/>
        </w:rPr>
        <w:t> Совета Министров Республики Беларусь от 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6AA80829" w14:textId="77777777" w:rsidR="0075548D" w:rsidRPr="0075548D" w:rsidRDefault="00000000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3" w:anchor="a5" w:tooltip="+" w:history="1">
        <w:r w:rsidR="0075548D" w:rsidRPr="0075548D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75548D" w:rsidRPr="0075548D">
        <w:rPr>
          <w:color w:val="000000"/>
          <w:sz w:val="28"/>
          <w:szCs w:val="28"/>
        </w:rPr>
        <w:t> 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4B4E0CCC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процедуры:</w:t>
      </w:r>
    </w:p>
    <w:p w14:paraId="0C4DCA46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1.4.1. дополнительные основания для отказа в осуществлении административной процедуры к указанным в </w:t>
      </w:r>
      <w:hyperlink r:id="rId14" w:anchor="a68" w:tooltip="+" w:history="1">
        <w:r w:rsidRPr="0075548D">
          <w:rPr>
            <w:color w:val="0000FF"/>
            <w:sz w:val="28"/>
            <w:szCs w:val="28"/>
            <w:u w:val="single"/>
          </w:rPr>
          <w:t>Законе</w:t>
        </w:r>
      </w:hyperlink>
      <w:r w:rsidRPr="0075548D">
        <w:rPr>
          <w:color w:val="000000"/>
          <w:sz w:val="28"/>
          <w:szCs w:val="28"/>
        </w:rPr>
        <w:t> Республики Беларусь «Об основах административных процедур» определены в </w:t>
      </w:r>
      <w:hyperlink r:id="rId15" w:anchor="a118" w:tooltip="+" w:history="1">
        <w:r w:rsidRPr="0075548D">
          <w:rPr>
            <w:color w:val="0000FF"/>
            <w:sz w:val="28"/>
            <w:szCs w:val="28"/>
            <w:u w:val="single"/>
          </w:rPr>
          <w:t>пункте 8</w:t>
        </w:r>
      </w:hyperlink>
      <w:r w:rsidRPr="0075548D">
        <w:rPr>
          <w:color w:val="000000"/>
          <w:sz w:val="28"/>
          <w:szCs w:val="28"/>
        </w:rPr>
        <w:t> Положения о порядке реконструкции жилых и (или) нежилых помещений в многоквартирных, блокированных жилых домах, одноквартирных жилых домов, а также нежилых капитальных построек на придомовой территории;</w:t>
      </w:r>
    </w:p>
    <w:p w14:paraId="1F55A2F1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3358C447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14:paraId="6F6EB1A1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2.1. представляемые заинтересованным лицом:</w:t>
      </w:r>
    </w:p>
    <w:p w14:paraId="04A16587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3"/>
        <w:gridCol w:w="2321"/>
        <w:gridCol w:w="3354"/>
      </w:tblGrid>
      <w:tr w:rsidR="0075548D" w:rsidRPr="0075548D" w14:paraId="35FE0076" w14:textId="77777777" w:rsidTr="0075548D">
        <w:trPr>
          <w:trHeight w:val="240"/>
        </w:trPr>
        <w:tc>
          <w:tcPr>
            <w:tcW w:w="52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C09F38" w14:textId="77777777" w:rsidR="0075548D" w:rsidRPr="0075548D" w:rsidRDefault="0075548D" w:rsidP="0075548D">
            <w:pPr>
              <w:jc w:val="center"/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90381" w14:textId="77777777" w:rsidR="0075548D" w:rsidRPr="0075548D" w:rsidRDefault="0075548D" w:rsidP="0075548D">
            <w:pPr>
              <w:jc w:val="center"/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431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F855BD" w14:textId="77777777" w:rsidR="0075548D" w:rsidRPr="0075548D" w:rsidRDefault="0075548D" w:rsidP="0075548D">
            <w:pPr>
              <w:jc w:val="center"/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75548D" w:rsidRPr="0075548D" w14:paraId="4445FDFE" w14:textId="77777777" w:rsidTr="0075548D">
        <w:trPr>
          <w:trHeight w:val="240"/>
        </w:trPr>
        <w:tc>
          <w:tcPr>
            <w:tcW w:w="52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48FAC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8AD65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6" w:anchor="a191" w:tooltip="+" w:history="1">
              <w:r w:rsidRPr="0075548D">
                <w:rPr>
                  <w:color w:val="0000FF"/>
                  <w:sz w:val="28"/>
                  <w:szCs w:val="28"/>
                  <w:u w:val="single"/>
                </w:rPr>
                <w:t>части первой</w:t>
              </w:r>
            </w:hyperlink>
            <w:r w:rsidRPr="0075548D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431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0FBE5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в районный, городской исполнительный комитет, местную администрацию района в городе:</w:t>
            </w:r>
          </w:p>
          <w:p w14:paraId="5ADC51DD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 </w:t>
            </w:r>
          </w:p>
          <w:p w14:paraId="513D64AD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3B4C0F13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 </w:t>
            </w:r>
          </w:p>
          <w:p w14:paraId="6FEB17A7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28F75403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 </w:t>
            </w:r>
          </w:p>
          <w:p w14:paraId="335EB1C3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по почте;</w:t>
            </w:r>
          </w:p>
          <w:p w14:paraId="52D641EE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14:paraId="00AC3B3B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6A68EBE5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 </w:t>
            </w:r>
          </w:p>
          <w:p w14:paraId="562EA980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57297BB9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 </w:t>
            </w:r>
          </w:p>
          <w:p w14:paraId="6D7C5B72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56CD0C30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 </w:t>
            </w:r>
          </w:p>
          <w:p w14:paraId="13597D4F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6B28FA71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 </w:t>
            </w:r>
          </w:p>
          <w:p w14:paraId="1E1CAA7A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по почте;</w:t>
            </w:r>
          </w:p>
          <w:p w14:paraId="4CC4D3AD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 </w:t>
            </w:r>
          </w:p>
          <w:p w14:paraId="35F96705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3BF1F61F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 </w:t>
            </w:r>
          </w:p>
          <w:p w14:paraId="4C7BCBCB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75548D" w:rsidRPr="0075548D" w14:paraId="2FCC5EB0" w14:textId="77777777" w:rsidTr="0075548D">
        <w:trPr>
          <w:trHeight w:val="240"/>
        </w:trPr>
        <w:tc>
          <w:tcPr>
            <w:tcW w:w="52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DCB8B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технический паспорт</w:t>
            </w:r>
          </w:p>
        </w:tc>
        <w:tc>
          <w:tcPr>
            <w:tcW w:w="2340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67E46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C86F0B1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</w:p>
        </w:tc>
      </w:tr>
      <w:tr w:rsidR="0075548D" w:rsidRPr="0075548D" w14:paraId="5429388D" w14:textId="77777777" w:rsidTr="0075548D">
        <w:trPr>
          <w:trHeight w:val="240"/>
        </w:trPr>
        <w:tc>
          <w:tcPr>
            <w:tcW w:w="52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95C1B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lastRenderedPageBreak/>
              <w:t>ведомость технических характеристик (при наличии)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2F4D4D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B5667B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</w:p>
        </w:tc>
      </w:tr>
      <w:tr w:rsidR="0075548D" w:rsidRPr="0075548D" w14:paraId="40535880" w14:textId="77777777" w:rsidTr="0075548D">
        <w:trPr>
          <w:trHeight w:val="240"/>
        </w:trPr>
        <w:tc>
          <w:tcPr>
            <w:tcW w:w="52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B5815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договор, судебное постановление, иной документ, подтверждающий принадлежность помещения, дома на праве собственности или ином законном основании (в случае, если помещение, дом не зарегистрированы в едином государственном регистре недвижимого имущества, прав на него и сделок с ним)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1EF5D2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C94B1D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</w:p>
        </w:tc>
      </w:tr>
      <w:tr w:rsidR="0075548D" w:rsidRPr="0075548D" w14:paraId="7A7A2F90" w14:textId="77777777" w:rsidTr="0075548D">
        <w:trPr>
          <w:trHeight w:val="240"/>
        </w:trPr>
        <w:tc>
          <w:tcPr>
            <w:tcW w:w="52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6EC7B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описание работ и планов застройщика по реконструкции помещения, дома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5B1D8C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896F27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</w:p>
        </w:tc>
      </w:tr>
      <w:tr w:rsidR="0075548D" w:rsidRPr="0075548D" w14:paraId="2DA6C704" w14:textId="77777777" w:rsidTr="0075548D">
        <w:trPr>
          <w:trHeight w:val="240"/>
        </w:trPr>
        <w:tc>
          <w:tcPr>
            <w:tcW w:w="52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FA604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согласие собственника на реконструкцию помещения, дома (если помещение, дом предоставлены по договору аренды, безвозмездного пользования)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10C74A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BA2193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</w:p>
        </w:tc>
      </w:tr>
      <w:tr w:rsidR="0075548D" w:rsidRPr="0075548D" w14:paraId="38F8C4CC" w14:textId="77777777" w:rsidTr="0075548D">
        <w:trPr>
          <w:trHeight w:val="240"/>
        </w:trPr>
        <w:tc>
          <w:tcPr>
            <w:tcW w:w="52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DAA49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согласие совершеннолетних граждан, имеющих право владения и пользования помещением, домом, и участников долевой собственности, в том числе временно отсутствующих таких граждан и участников, на реконструкцию помещения, дома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A9772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нотариально удостоверенное письменное согласие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C0E408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</w:p>
        </w:tc>
      </w:tr>
      <w:tr w:rsidR="0075548D" w:rsidRPr="0075548D" w14:paraId="7CF6D6FE" w14:textId="77777777" w:rsidTr="0075548D">
        <w:trPr>
          <w:trHeight w:val="240"/>
        </w:trPr>
        <w:tc>
          <w:tcPr>
            <w:tcW w:w="52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2A14C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копия решения суда об обязанности произвести реконструкцию в случае, если судом принималось такое решение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2BCA0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DAFBB3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4A2CDBA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 </w:t>
      </w:r>
    </w:p>
    <w:p w14:paraId="14BB315D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7" w:anchor="a203" w:tooltip="+" w:history="1">
        <w:r w:rsidRPr="0075548D">
          <w:rPr>
            <w:color w:val="0000FF"/>
            <w:sz w:val="28"/>
            <w:szCs w:val="28"/>
            <w:u w:val="single"/>
          </w:rPr>
          <w:t>втором–седьмом</w:t>
        </w:r>
      </w:hyperlink>
      <w:r w:rsidRPr="0075548D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14:paraId="6C6179A0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lastRenderedPageBreak/>
        <w:t>2.2. запрашиваемые (получаемые) уполномоченным органом самостоятельно:</w:t>
      </w:r>
    </w:p>
    <w:p w14:paraId="7283DBD8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6093"/>
      </w:tblGrid>
      <w:tr w:rsidR="0075548D" w:rsidRPr="0075548D" w14:paraId="6CBE5D48" w14:textId="77777777" w:rsidTr="0075548D">
        <w:trPr>
          <w:trHeight w:val="240"/>
        </w:trPr>
        <w:tc>
          <w:tcPr>
            <w:tcW w:w="4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5DCE3" w14:textId="77777777" w:rsidR="0075548D" w:rsidRPr="0075548D" w:rsidRDefault="0075548D" w:rsidP="0075548D">
            <w:pPr>
              <w:jc w:val="center"/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7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47CE33" w14:textId="77777777" w:rsidR="0075548D" w:rsidRPr="0075548D" w:rsidRDefault="0075548D" w:rsidP="0075548D">
            <w:pPr>
              <w:jc w:val="center"/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75548D" w:rsidRPr="0075548D" w14:paraId="21C47970" w14:textId="77777777" w:rsidTr="0075548D">
        <w:trPr>
          <w:trHeight w:val="240"/>
        </w:trPr>
        <w:tc>
          <w:tcPr>
            <w:tcW w:w="4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D7C6E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77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B69BE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75548D" w:rsidRPr="0075548D" w14:paraId="6911CF2C" w14:textId="77777777" w:rsidTr="0075548D">
        <w:trPr>
          <w:trHeight w:val="240"/>
        </w:trPr>
        <w:tc>
          <w:tcPr>
            <w:tcW w:w="4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3883F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разрешение на выполнение научно-исследовательских и проектных работ на материальных историко-культурных ценностях</w:t>
            </w:r>
          </w:p>
        </w:tc>
        <w:tc>
          <w:tcPr>
            <w:tcW w:w="77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E8219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Министерство культуры – в случае выполнения реконструкции нежилых помещений в жилых домах, внесенных в Государственный список историко-культурных ценностей Республики Беларусь</w:t>
            </w:r>
          </w:p>
        </w:tc>
      </w:tr>
      <w:tr w:rsidR="0075548D" w:rsidRPr="0075548D" w14:paraId="13EB1026" w14:textId="77777777" w:rsidTr="0075548D">
        <w:trPr>
          <w:trHeight w:val="240"/>
        </w:trPr>
        <w:tc>
          <w:tcPr>
            <w:tcW w:w="4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5BFDF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архитектурно-планировочное задание</w:t>
            </w:r>
          </w:p>
        </w:tc>
        <w:tc>
          <w:tcPr>
            <w:tcW w:w="77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EB5A3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коммунальные унитарные предприятия или территориальные подразделения архитектуры и строительства</w:t>
            </w:r>
          </w:p>
        </w:tc>
      </w:tr>
      <w:tr w:rsidR="0075548D" w:rsidRPr="0075548D" w14:paraId="761193A9" w14:textId="77777777" w:rsidTr="0075548D">
        <w:trPr>
          <w:trHeight w:val="240"/>
        </w:trPr>
        <w:tc>
          <w:tcPr>
            <w:tcW w:w="4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744DE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заключения согласующих организаций</w:t>
            </w:r>
          </w:p>
        </w:tc>
        <w:tc>
          <w:tcPr>
            <w:tcW w:w="77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9C1EE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организации, выдающие технические требования по компетенции в зависимости от выполняемых видов работ</w:t>
            </w:r>
          </w:p>
        </w:tc>
      </w:tr>
      <w:tr w:rsidR="0075548D" w:rsidRPr="0075548D" w14:paraId="20BF8534" w14:textId="77777777" w:rsidTr="0075548D">
        <w:trPr>
          <w:trHeight w:val="240"/>
        </w:trPr>
        <w:tc>
          <w:tcPr>
            <w:tcW w:w="4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AB02F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технические условия на инженерно-техническое обеспечение объекта</w:t>
            </w:r>
          </w:p>
        </w:tc>
        <w:tc>
          <w:tcPr>
            <w:tcW w:w="77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5C33C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коммунальные унитарные предприятия или территориальные подразделения архитектуры и строительства или Китайско-Белорусское совместное закрытое акционерное общество «Компания по развитию индустриального парка»</w:t>
            </w:r>
          </w:p>
        </w:tc>
      </w:tr>
    </w:tbl>
    <w:p w14:paraId="6E65DC67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 </w:t>
      </w:r>
    </w:p>
    <w:p w14:paraId="54C54FD1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093F8D7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1"/>
        <w:gridCol w:w="1604"/>
        <w:gridCol w:w="2253"/>
      </w:tblGrid>
      <w:tr w:rsidR="0075548D" w:rsidRPr="0075548D" w14:paraId="64D2CD1F" w14:textId="77777777" w:rsidTr="0075548D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BE29DF" w14:textId="77777777" w:rsidR="0075548D" w:rsidRPr="0075548D" w:rsidRDefault="0075548D" w:rsidP="0075548D">
            <w:pPr>
              <w:jc w:val="center"/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lastRenderedPageBreak/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591AB8" w14:textId="77777777" w:rsidR="0075548D" w:rsidRPr="0075548D" w:rsidRDefault="0075548D" w:rsidP="0075548D">
            <w:pPr>
              <w:jc w:val="center"/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62BBFE" w14:textId="77777777" w:rsidR="0075548D" w:rsidRPr="0075548D" w:rsidRDefault="0075548D" w:rsidP="0075548D">
            <w:pPr>
              <w:jc w:val="center"/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75548D" w:rsidRPr="0075548D" w14:paraId="0B6B9F56" w14:textId="77777777" w:rsidTr="0075548D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413E7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решение о разрешении на реконструкцию жилого или нежилого помещения в многоквартирном, блокированном жилом доме или одноквартирного жилого дома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C3F23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F00B9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3ACC6FD3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 </w:t>
      </w:r>
    </w:p>
    <w:p w14:paraId="4FEAB35D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79EFDC16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4. Порядок подачи (отзыва) административной жалобы:</w:t>
      </w:r>
    </w:p>
    <w:p w14:paraId="01DB2804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3"/>
        <w:gridCol w:w="3035"/>
      </w:tblGrid>
      <w:tr w:rsidR="0075548D" w:rsidRPr="0075548D" w14:paraId="727539AC" w14:textId="77777777" w:rsidTr="0075548D">
        <w:trPr>
          <w:trHeight w:val="240"/>
        </w:trPr>
        <w:tc>
          <w:tcPr>
            <w:tcW w:w="84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AC3D8" w14:textId="77777777" w:rsidR="0075548D" w:rsidRPr="0075548D" w:rsidRDefault="0075548D" w:rsidP="0075548D">
            <w:pPr>
              <w:jc w:val="center"/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81D9E" w14:textId="77777777" w:rsidR="0075548D" w:rsidRPr="0075548D" w:rsidRDefault="0075548D" w:rsidP="0075548D">
            <w:pPr>
              <w:jc w:val="center"/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75548D" w:rsidRPr="0075548D" w14:paraId="654954CA" w14:textId="77777777" w:rsidTr="0075548D">
        <w:trPr>
          <w:trHeight w:val="240"/>
        </w:trPr>
        <w:tc>
          <w:tcPr>
            <w:tcW w:w="84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25E51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75548D">
              <w:rPr>
                <w:color w:val="000000"/>
                <w:sz w:val="28"/>
                <w:szCs w:val="28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75548D">
              <w:rPr>
                <w:color w:val="000000"/>
                <w:sz w:val="28"/>
                <w:szCs w:val="28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91362" w14:textId="77777777" w:rsidR="0075548D" w:rsidRPr="0075548D" w:rsidRDefault="0075548D" w:rsidP="0075548D">
            <w:pPr>
              <w:rPr>
                <w:color w:val="000000"/>
                <w:sz w:val="28"/>
                <w:szCs w:val="28"/>
              </w:rPr>
            </w:pPr>
            <w:r w:rsidRPr="0075548D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4946C072" w14:textId="77777777" w:rsidR="0075548D" w:rsidRPr="0075548D" w:rsidRDefault="0075548D" w:rsidP="0075548D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5548D">
        <w:rPr>
          <w:color w:val="000000"/>
          <w:sz w:val="28"/>
          <w:szCs w:val="28"/>
        </w:rPr>
        <w:t> </w:t>
      </w:r>
    </w:p>
    <w:p w14:paraId="3A51A0F1" w14:textId="77777777" w:rsidR="0075548D" w:rsidRDefault="0075548D">
      <w:pPr>
        <w:rPr>
          <w:b/>
          <w:sz w:val="30"/>
          <w:szCs w:val="30"/>
        </w:rPr>
      </w:pPr>
      <w:r w:rsidRPr="0075548D">
        <w:rPr>
          <w:b/>
          <w:sz w:val="28"/>
          <w:szCs w:val="28"/>
        </w:rPr>
        <w:br w:type="page"/>
      </w:r>
    </w:p>
    <w:p w14:paraId="68981AFC" w14:textId="77777777" w:rsidR="00D929F4" w:rsidRPr="00AE6FB5" w:rsidRDefault="00AE6FB5" w:rsidP="00AE6FB5">
      <w:pPr>
        <w:jc w:val="both"/>
        <w:rPr>
          <w:b/>
          <w:sz w:val="30"/>
          <w:szCs w:val="30"/>
        </w:rPr>
      </w:pPr>
      <w:r w:rsidRPr="00AE6FB5">
        <w:rPr>
          <w:b/>
          <w:sz w:val="30"/>
          <w:szCs w:val="30"/>
        </w:rPr>
        <w:lastRenderedPageBreak/>
        <w:t>П</w:t>
      </w:r>
      <w:r w:rsidR="00D929F4" w:rsidRPr="00AE6FB5">
        <w:rPr>
          <w:b/>
          <w:sz w:val="30"/>
          <w:szCs w:val="30"/>
        </w:rPr>
        <w:t>роцедура 16.7.3</w:t>
      </w:r>
      <w:r w:rsidRPr="00AE6FB5">
        <w:rPr>
          <w:b/>
          <w:sz w:val="30"/>
          <w:szCs w:val="30"/>
        </w:rPr>
        <w:t>.</w:t>
      </w:r>
    </w:p>
    <w:p w14:paraId="2E5022CB" w14:textId="0EA3F7DB" w:rsidR="00AE6FB5" w:rsidRPr="00AE6FB5" w:rsidRDefault="00D274A8" w:rsidP="00D929F4">
      <w:pPr>
        <w:ind w:left="3960"/>
        <w:jc w:val="both"/>
        <w:rPr>
          <w:sz w:val="30"/>
          <w:szCs w:val="30"/>
        </w:rPr>
      </w:pPr>
      <w:r>
        <w:rPr>
          <w:sz w:val="30"/>
          <w:szCs w:val="30"/>
        </w:rPr>
        <w:t>Костюковичский</w:t>
      </w:r>
      <w:r w:rsidR="00564809">
        <w:rPr>
          <w:sz w:val="30"/>
          <w:szCs w:val="30"/>
        </w:rPr>
        <w:t xml:space="preserve"> </w:t>
      </w:r>
      <w:r w:rsidR="00AE6FB5" w:rsidRPr="00AE6FB5">
        <w:rPr>
          <w:sz w:val="30"/>
          <w:szCs w:val="30"/>
        </w:rPr>
        <w:t xml:space="preserve">районный </w:t>
      </w:r>
    </w:p>
    <w:p w14:paraId="53539924" w14:textId="77777777" w:rsidR="00D929F4" w:rsidRPr="00AE6FB5" w:rsidRDefault="00AE6FB5" w:rsidP="00D929F4">
      <w:pPr>
        <w:ind w:left="3960"/>
        <w:jc w:val="both"/>
        <w:rPr>
          <w:sz w:val="30"/>
          <w:szCs w:val="30"/>
        </w:rPr>
      </w:pPr>
      <w:r w:rsidRPr="00AE6FB5">
        <w:rPr>
          <w:sz w:val="30"/>
          <w:szCs w:val="30"/>
        </w:rPr>
        <w:t>исполнительный комитет</w:t>
      </w:r>
    </w:p>
    <w:p w14:paraId="4926DA49" w14:textId="77777777" w:rsidR="00BD2C9C" w:rsidRPr="00AE6FB5" w:rsidRDefault="00BD2C9C" w:rsidP="00BD2C9C">
      <w:pPr>
        <w:ind w:left="3960"/>
        <w:jc w:val="both"/>
        <w:rPr>
          <w:sz w:val="30"/>
          <w:szCs w:val="30"/>
        </w:rPr>
      </w:pPr>
    </w:p>
    <w:p w14:paraId="7291050C" w14:textId="77777777" w:rsidR="00BD2C9C" w:rsidRDefault="00BD2C9C" w:rsidP="00BD2C9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07B9818" w14:textId="77777777" w:rsidR="00BD2C9C" w:rsidRDefault="00BD2C9C" w:rsidP="00BD2C9C">
      <w:pPr>
        <w:ind w:left="3960"/>
        <w:jc w:val="both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>(наименование организации)</w:t>
      </w:r>
    </w:p>
    <w:p w14:paraId="60869893" w14:textId="77777777" w:rsidR="00BD2C9C" w:rsidRDefault="00BD2C9C" w:rsidP="00BD2C9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69820A9" w14:textId="77777777" w:rsidR="00BD2C9C" w:rsidRDefault="00BD2C9C" w:rsidP="00BD2C9C">
      <w:pPr>
        <w:pStyle w:val="ConsNonformat"/>
        <w:widowControl/>
        <w:ind w:left="396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 руководителя ЮЛ  или ИП)</w:t>
      </w:r>
    </w:p>
    <w:p w14:paraId="3529C465" w14:textId="77777777" w:rsidR="00BD2C9C" w:rsidRDefault="00BD2C9C" w:rsidP="00BD2C9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E6017BB" w14:textId="77777777" w:rsidR="00BD2C9C" w:rsidRDefault="00BD2C9C" w:rsidP="00BD2C9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77B2DE2" w14:textId="77777777" w:rsidR="00BD2C9C" w:rsidRDefault="00BD2C9C" w:rsidP="00BD2C9C">
      <w:pPr>
        <w:pStyle w:val="ConsNonformat"/>
        <w:widowControl/>
        <w:ind w:left="396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14:paraId="7B9C25D8" w14:textId="77777777" w:rsidR="00BD2C9C" w:rsidRDefault="00BD2C9C" w:rsidP="00BD2C9C">
      <w:pPr>
        <w:ind w:left="3960"/>
        <w:jc w:val="both"/>
      </w:pPr>
      <w:r>
        <w:t>______________________________</w:t>
      </w:r>
      <w:r w:rsidR="00AE6FB5">
        <w:t>_____</w:t>
      </w:r>
      <w:r>
        <w:t>____</w:t>
      </w:r>
    </w:p>
    <w:p w14:paraId="3064BB24" w14:textId="77777777" w:rsidR="00BD2C9C" w:rsidRDefault="00BD2C9C" w:rsidP="00BD2C9C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14:paraId="236C2EAB" w14:textId="77777777" w:rsidR="00DF4871" w:rsidRPr="00BD2C9C" w:rsidRDefault="00BD2C9C" w:rsidP="00BD2C9C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</w:t>
      </w:r>
    </w:p>
    <w:p w14:paraId="084720C1" w14:textId="77777777" w:rsidR="00C31037" w:rsidRDefault="00C31037" w:rsidP="00DF4871">
      <w:pPr>
        <w:jc w:val="center"/>
        <w:rPr>
          <w:b/>
          <w:sz w:val="28"/>
          <w:szCs w:val="28"/>
        </w:rPr>
      </w:pPr>
    </w:p>
    <w:p w14:paraId="2BC03C4B" w14:textId="77777777" w:rsidR="00DF4871" w:rsidRDefault="00C34721" w:rsidP="00DF4871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08D5DB39" w14:textId="77777777" w:rsidR="00C97D38" w:rsidRPr="00960C06" w:rsidRDefault="00C97D38" w:rsidP="00C97D38">
      <w:pPr>
        <w:rPr>
          <w:b/>
          <w:sz w:val="16"/>
          <w:szCs w:val="16"/>
        </w:rPr>
      </w:pPr>
    </w:p>
    <w:p w14:paraId="0F47C23F" w14:textId="77777777" w:rsidR="00DF4871" w:rsidRPr="00DB00F4" w:rsidRDefault="00C97D38" w:rsidP="008A641B">
      <w:pPr>
        <w:ind w:firstLine="708"/>
        <w:jc w:val="both"/>
        <w:rPr>
          <w:sz w:val="28"/>
          <w:szCs w:val="28"/>
        </w:rPr>
      </w:pPr>
      <w:r w:rsidRPr="0045462E">
        <w:rPr>
          <w:sz w:val="28"/>
          <w:szCs w:val="28"/>
        </w:rPr>
        <w:t>Прошу вы</w:t>
      </w:r>
      <w:r w:rsidR="00D45E3C">
        <w:rPr>
          <w:sz w:val="28"/>
          <w:szCs w:val="28"/>
        </w:rPr>
        <w:t>дать разрешение</w:t>
      </w:r>
      <w:r w:rsidRPr="0045462E">
        <w:rPr>
          <w:sz w:val="28"/>
          <w:szCs w:val="28"/>
        </w:rPr>
        <w:t xml:space="preserve"> на</w:t>
      </w:r>
      <w:r w:rsidR="00D45E3C">
        <w:rPr>
          <w:sz w:val="28"/>
          <w:szCs w:val="28"/>
        </w:rPr>
        <w:t xml:space="preserve"> реконс</w:t>
      </w:r>
      <w:r w:rsidR="009D224C">
        <w:rPr>
          <w:sz w:val="28"/>
          <w:szCs w:val="28"/>
        </w:rPr>
        <w:t>трукцию</w:t>
      </w:r>
      <w:r w:rsidRPr="0045462E">
        <w:rPr>
          <w:sz w:val="28"/>
          <w:szCs w:val="28"/>
        </w:rPr>
        <w:t xml:space="preserve"> </w:t>
      </w:r>
      <w:r w:rsidR="00D45E3C" w:rsidRPr="00D45E3C">
        <w:rPr>
          <w:sz w:val="28"/>
          <w:szCs w:val="28"/>
        </w:rPr>
        <w:t>жилого</w:t>
      </w:r>
      <w:r w:rsidR="00D929F4">
        <w:rPr>
          <w:sz w:val="28"/>
          <w:szCs w:val="28"/>
        </w:rPr>
        <w:t xml:space="preserve"> или</w:t>
      </w:r>
      <w:r w:rsidR="00D45E3C">
        <w:rPr>
          <w:sz w:val="28"/>
          <w:szCs w:val="28"/>
        </w:rPr>
        <w:t xml:space="preserve"> нежи</w:t>
      </w:r>
      <w:r w:rsidR="00D929F4">
        <w:rPr>
          <w:sz w:val="28"/>
          <w:szCs w:val="28"/>
        </w:rPr>
        <w:t xml:space="preserve">лого помещения в многоквартирном, блокированном жилом </w:t>
      </w:r>
      <w:r w:rsidR="00D45E3C" w:rsidRPr="00D45E3C">
        <w:rPr>
          <w:sz w:val="28"/>
          <w:szCs w:val="28"/>
        </w:rPr>
        <w:t>д</w:t>
      </w:r>
      <w:r w:rsidR="00D929F4">
        <w:rPr>
          <w:sz w:val="28"/>
          <w:szCs w:val="28"/>
        </w:rPr>
        <w:t>оме или  одноквартирного жилого дома</w:t>
      </w:r>
    </w:p>
    <w:p w14:paraId="4EF3A8A1" w14:textId="77777777" w:rsidR="00DB00F4" w:rsidRPr="00DB00F4" w:rsidRDefault="007807AE" w:rsidP="007807AE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498F5BD" w14:textId="77777777" w:rsidR="007807AE" w:rsidRDefault="007807AE" w:rsidP="007807A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</w:t>
      </w:r>
      <w:r w:rsidR="00AE6FB5">
        <w:rPr>
          <w:sz w:val="30"/>
          <w:szCs w:val="30"/>
        </w:rPr>
        <w:t>_</w:t>
      </w:r>
      <w:r>
        <w:rPr>
          <w:sz w:val="30"/>
          <w:szCs w:val="30"/>
        </w:rPr>
        <w:t>_____</w:t>
      </w:r>
    </w:p>
    <w:p w14:paraId="2B1837EA" w14:textId="77777777" w:rsidR="0097780B" w:rsidRDefault="0097780B" w:rsidP="007807A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  <w:r w:rsidR="00AE6FB5">
        <w:rPr>
          <w:sz w:val="30"/>
          <w:szCs w:val="30"/>
        </w:rPr>
        <w:t>_</w:t>
      </w:r>
      <w:r>
        <w:rPr>
          <w:sz w:val="30"/>
          <w:szCs w:val="30"/>
        </w:rPr>
        <w:t>____</w:t>
      </w:r>
    </w:p>
    <w:p w14:paraId="5B25E758" w14:textId="77777777" w:rsidR="0097780B" w:rsidRDefault="0097780B" w:rsidP="007807AE">
      <w:pPr>
        <w:jc w:val="both"/>
        <w:rPr>
          <w:sz w:val="30"/>
          <w:szCs w:val="30"/>
        </w:rPr>
      </w:pPr>
    </w:p>
    <w:p w14:paraId="582904EB" w14:textId="77777777" w:rsidR="00C97D38" w:rsidRDefault="00C97D38" w:rsidP="007807AE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14:paraId="38AE7F11" w14:textId="77777777" w:rsidR="00C97D38" w:rsidRDefault="00C97D38" w:rsidP="00C97D38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</w:t>
      </w:r>
      <w:r w:rsidR="00AE6FB5">
        <w:rPr>
          <w:sz w:val="30"/>
          <w:szCs w:val="30"/>
        </w:rPr>
        <w:t>__</w:t>
      </w:r>
      <w:r>
        <w:rPr>
          <w:sz w:val="30"/>
          <w:szCs w:val="30"/>
        </w:rPr>
        <w:t>___</w:t>
      </w:r>
    </w:p>
    <w:p w14:paraId="194D84E5" w14:textId="77777777" w:rsidR="00C97D38" w:rsidRDefault="00C97D38" w:rsidP="00C97D38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</w:t>
      </w:r>
      <w:r w:rsidR="00AE6FB5">
        <w:rPr>
          <w:sz w:val="30"/>
          <w:szCs w:val="30"/>
        </w:rPr>
        <w:t>__</w:t>
      </w:r>
      <w:r>
        <w:rPr>
          <w:sz w:val="30"/>
          <w:szCs w:val="30"/>
        </w:rPr>
        <w:t>__</w:t>
      </w:r>
    </w:p>
    <w:p w14:paraId="4DF0173D" w14:textId="77777777" w:rsidR="00C97D38" w:rsidRDefault="00C97D38" w:rsidP="00C97D38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</w:t>
      </w:r>
      <w:r w:rsidR="00AE6FB5">
        <w:rPr>
          <w:sz w:val="30"/>
          <w:szCs w:val="30"/>
        </w:rPr>
        <w:t>_</w:t>
      </w:r>
      <w:r>
        <w:rPr>
          <w:sz w:val="30"/>
          <w:szCs w:val="30"/>
        </w:rPr>
        <w:t>__</w:t>
      </w:r>
    </w:p>
    <w:p w14:paraId="0EB85508" w14:textId="77777777" w:rsidR="00C31037" w:rsidRDefault="00C31037" w:rsidP="00C31037">
      <w:pPr>
        <w:jc w:val="both"/>
        <w:rPr>
          <w:sz w:val="30"/>
          <w:szCs w:val="30"/>
        </w:rPr>
      </w:pPr>
      <w:r>
        <w:rPr>
          <w:sz w:val="30"/>
          <w:szCs w:val="30"/>
        </w:rPr>
        <w:t>4._______________________________________________________</w:t>
      </w:r>
      <w:r w:rsidR="00AE6FB5">
        <w:rPr>
          <w:sz w:val="30"/>
          <w:szCs w:val="30"/>
        </w:rPr>
        <w:t>_</w:t>
      </w:r>
      <w:r>
        <w:rPr>
          <w:sz w:val="30"/>
          <w:szCs w:val="30"/>
        </w:rPr>
        <w:t>___</w:t>
      </w:r>
    </w:p>
    <w:p w14:paraId="50A2CD87" w14:textId="77777777" w:rsidR="00D677F1" w:rsidRDefault="00D677F1" w:rsidP="00D677F1">
      <w:pPr>
        <w:jc w:val="both"/>
        <w:rPr>
          <w:color w:val="000000"/>
          <w:sz w:val="28"/>
          <w:szCs w:val="28"/>
        </w:rPr>
      </w:pPr>
    </w:p>
    <w:p w14:paraId="10B381AC" w14:textId="77777777" w:rsidR="00C31037" w:rsidRDefault="00C31037" w:rsidP="00D677F1">
      <w:pPr>
        <w:jc w:val="both"/>
        <w:rPr>
          <w:sz w:val="30"/>
          <w:szCs w:val="30"/>
        </w:rPr>
      </w:pPr>
      <w:r>
        <w:rPr>
          <w:color w:val="000000"/>
          <w:sz w:val="28"/>
          <w:szCs w:val="28"/>
        </w:rPr>
        <w:t xml:space="preserve">Описание работ и </w:t>
      </w:r>
      <w:r w:rsidR="00D929F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ланов застройщика по реконструкции помещения, дома, постройки, составленное в произвольной форме</w:t>
      </w:r>
      <w:r w:rsidR="007C2C45">
        <w:rPr>
          <w:color w:val="000000"/>
          <w:sz w:val="28"/>
          <w:szCs w:val="28"/>
        </w:rPr>
        <w:t>, или эскизное предложение (представляется)</w:t>
      </w:r>
      <w:r w:rsidR="00D677F1">
        <w:rPr>
          <w:sz w:val="30"/>
          <w:szCs w:val="30"/>
        </w:rPr>
        <w:t>_</w:t>
      </w:r>
      <w:r>
        <w:rPr>
          <w:sz w:val="30"/>
          <w:szCs w:val="30"/>
        </w:rPr>
        <w:t>____________________________________________</w:t>
      </w:r>
      <w:r w:rsidR="00D929F4">
        <w:rPr>
          <w:sz w:val="30"/>
          <w:szCs w:val="30"/>
        </w:rPr>
        <w:t>___</w:t>
      </w:r>
    </w:p>
    <w:p w14:paraId="51825DDA" w14:textId="77777777" w:rsidR="00C31037" w:rsidRDefault="00C31037" w:rsidP="00D677F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</w:t>
      </w:r>
      <w:r w:rsidR="00D929F4">
        <w:rPr>
          <w:sz w:val="30"/>
          <w:szCs w:val="30"/>
        </w:rPr>
        <w:t>__</w:t>
      </w:r>
    </w:p>
    <w:p w14:paraId="11576125" w14:textId="77777777" w:rsidR="009D224C" w:rsidRDefault="009D224C" w:rsidP="00D677F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DF4871">
        <w:rPr>
          <w:sz w:val="30"/>
          <w:szCs w:val="30"/>
        </w:rPr>
        <w:t xml:space="preserve">     </w:t>
      </w:r>
    </w:p>
    <w:p w14:paraId="60367FF6" w14:textId="77777777" w:rsidR="009D224C" w:rsidRDefault="009D224C" w:rsidP="00D677F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14:paraId="25D7F110" w14:textId="77777777" w:rsidR="009D224C" w:rsidRDefault="009D224C" w:rsidP="00D677F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14:paraId="6847AD7B" w14:textId="77777777" w:rsidR="0097780B" w:rsidRPr="00C97D38" w:rsidRDefault="009D224C" w:rsidP="00D677F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  <w:r w:rsidR="00DF4871">
        <w:rPr>
          <w:sz w:val="30"/>
          <w:szCs w:val="30"/>
        </w:rPr>
        <w:t xml:space="preserve">  </w:t>
      </w:r>
      <w:r w:rsidR="007807AE">
        <w:rPr>
          <w:sz w:val="30"/>
          <w:szCs w:val="30"/>
        </w:rPr>
        <w:t xml:space="preserve">                                                                                                              </w:t>
      </w:r>
    </w:p>
    <w:p w14:paraId="20D72A24" w14:textId="77777777" w:rsidR="00AE6FB5" w:rsidRDefault="00AE6FB5" w:rsidP="00D677F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7978747A" w14:textId="77777777" w:rsidR="00DF4871" w:rsidRPr="00DB00F4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1D195E83" w14:textId="77777777"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DB00F4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14:paraId="714B9A88" w14:textId="77777777"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7C745687" w14:textId="77777777" w:rsidR="00DF4871" w:rsidRPr="00DB00F4" w:rsidRDefault="00DB00F4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="00DF4871"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16287474" w14:textId="77777777" w:rsidR="00D929F4" w:rsidRDefault="00185168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871">
        <w:rPr>
          <w:rFonts w:ascii="Times New Roman" w:hAnsi="Times New Roman" w:cs="Times New Roman"/>
          <w:sz w:val="24"/>
          <w:szCs w:val="24"/>
        </w:rPr>
        <w:t>М.П.  (при наличии)</w:t>
      </w:r>
    </w:p>
    <w:p w14:paraId="29083FE9" w14:textId="77777777" w:rsidR="00DF4871" w:rsidRPr="00556A92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C88A935" w14:textId="77777777" w:rsidR="00C97D38" w:rsidRPr="006121A6" w:rsidRDefault="00C97D38" w:rsidP="00C97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lastRenderedPageBreak/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14:paraId="61D02EBE" w14:textId="77777777" w:rsidR="00C97D38" w:rsidRDefault="00C97D38" w:rsidP="00C97D3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A9E1CB9" w14:textId="77777777" w:rsidR="00DF4871" w:rsidRPr="000E3773" w:rsidRDefault="00C97D38" w:rsidP="00D677F1">
      <w:pPr>
        <w:pStyle w:val="ConsPlusNonformat"/>
        <w:widowControl/>
        <w:rPr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sectPr w:rsidR="00DF4871" w:rsidRPr="000E3773" w:rsidSect="008E26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5A9"/>
    <w:multiLevelType w:val="hybridMultilevel"/>
    <w:tmpl w:val="1CE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BE6263"/>
    <w:multiLevelType w:val="hybridMultilevel"/>
    <w:tmpl w:val="59847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582E"/>
    <w:multiLevelType w:val="hybridMultilevel"/>
    <w:tmpl w:val="4EB00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3459573">
    <w:abstractNumId w:val="0"/>
  </w:num>
  <w:num w:numId="2" w16cid:durableId="2132357237">
    <w:abstractNumId w:val="2"/>
  </w:num>
  <w:num w:numId="3" w16cid:durableId="340551357">
    <w:abstractNumId w:val="1"/>
  </w:num>
  <w:num w:numId="4" w16cid:durableId="1260606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71"/>
    <w:rsid w:val="00055746"/>
    <w:rsid w:val="00067D2B"/>
    <w:rsid w:val="00131AE0"/>
    <w:rsid w:val="00163BF0"/>
    <w:rsid w:val="0017005D"/>
    <w:rsid w:val="00185168"/>
    <w:rsid w:val="00304FB0"/>
    <w:rsid w:val="0045462E"/>
    <w:rsid w:val="00456DCC"/>
    <w:rsid w:val="00522A82"/>
    <w:rsid w:val="00564809"/>
    <w:rsid w:val="005E0B4F"/>
    <w:rsid w:val="00633ECF"/>
    <w:rsid w:val="0064258E"/>
    <w:rsid w:val="0075548D"/>
    <w:rsid w:val="007807AE"/>
    <w:rsid w:val="007C2C45"/>
    <w:rsid w:val="007F1DCC"/>
    <w:rsid w:val="008863FA"/>
    <w:rsid w:val="008A641B"/>
    <w:rsid w:val="008E26E5"/>
    <w:rsid w:val="008F27F6"/>
    <w:rsid w:val="00950021"/>
    <w:rsid w:val="00951F7C"/>
    <w:rsid w:val="00960C06"/>
    <w:rsid w:val="009740A2"/>
    <w:rsid w:val="0097780B"/>
    <w:rsid w:val="009D224C"/>
    <w:rsid w:val="00A33EDE"/>
    <w:rsid w:val="00AE6FB5"/>
    <w:rsid w:val="00BD2C9C"/>
    <w:rsid w:val="00BF3521"/>
    <w:rsid w:val="00C31037"/>
    <w:rsid w:val="00C34721"/>
    <w:rsid w:val="00C844AB"/>
    <w:rsid w:val="00C97D38"/>
    <w:rsid w:val="00D178EE"/>
    <w:rsid w:val="00D274A8"/>
    <w:rsid w:val="00D45E3C"/>
    <w:rsid w:val="00D677F1"/>
    <w:rsid w:val="00D929F4"/>
    <w:rsid w:val="00DB00F4"/>
    <w:rsid w:val="00DF4871"/>
    <w:rsid w:val="00E02CD4"/>
    <w:rsid w:val="00E15C76"/>
    <w:rsid w:val="00F5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B486B"/>
  <w15:docId w15:val="{853F5825-4D20-4ECB-AFC9-E9FF1D42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48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DF4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C844A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75548D"/>
    <w:rPr>
      <w:sz w:val="20"/>
      <w:szCs w:val="20"/>
    </w:rPr>
  </w:style>
  <w:style w:type="table" w:styleId="a3">
    <w:name w:val="Table Grid"/>
    <w:basedOn w:val="a1"/>
    <w:uiPriority w:val="59"/>
    <w:rsid w:val="0075548D"/>
    <w:pPr>
      <w:ind w:firstLine="709"/>
      <w:jc w:val="both"/>
    </w:pPr>
    <w:rPr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548D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75548D"/>
    <w:pPr>
      <w:spacing w:before="100" w:beforeAutospacing="1" w:after="100" w:afterAutospacing="1"/>
    </w:pPr>
  </w:style>
  <w:style w:type="paragraph" w:customStyle="1" w:styleId="cap1">
    <w:name w:val="cap1"/>
    <w:basedOn w:val="a"/>
    <w:rsid w:val="0075548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5548D"/>
    <w:rPr>
      <w:color w:val="0000FF"/>
      <w:u w:val="single"/>
    </w:rPr>
  </w:style>
  <w:style w:type="paragraph" w:customStyle="1" w:styleId="titleu">
    <w:name w:val="titleu"/>
    <w:basedOn w:val="a"/>
    <w:rsid w:val="0075548D"/>
    <w:pPr>
      <w:spacing w:before="100" w:beforeAutospacing="1" w:after="100" w:afterAutospacing="1"/>
    </w:pPr>
  </w:style>
  <w:style w:type="character" w:customStyle="1" w:styleId="an">
    <w:name w:val="an"/>
    <w:basedOn w:val="a0"/>
    <w:rsid w:val="0075548D"/>
  </w:style>
  <w:style w:type="paragraph" w:customStyle="1" w:styleId="point">
    <w:name w:val="point"/>
    <w:basedOn w:val="a"/>
    <w:rsid w:val="0075548D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75548D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75548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755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5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44501&amp;a=68" TargetMode="External"/><Relationship Id="rId13" Type="http://schemas.openxmlformats.org/officeDocument/2006/relationships/hyperlink" Target="https://bii.by/tx.dll?d=466341&amp;a=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i.by/tx.dll?d=244965&amp;a=1" TargetMode="External"/><Relationship Id="rId12" Type="http://schemas.openxmlformats.org/officeDocument/2006/relationships/hyperlink" Target="https://bii.by/tx.dll?d=384924&amp;a=3" TargetMode="External"/><Relationship Id="rId17" Type="http://schemas.openxmlformats.org/officeDocument/2006/relationships/hyperlink" Target="https://bii.by/tx.dll?d=144501&amp;a=2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i.by/tx.dll?d=144501&amp;a=1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599195&amp;links_doc=466341&amp;links_anch=651" TargetMode="External"/><Relationship Id="rId11" Type="http://schemas.openxmlformats.org/officeDocument/2006/relationships/hyperlink" Target="https://bii.by/tx.dll?d=260645&amp;a=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260645&amp;a=118" TargetMode="External"/><Relationship Id="rId10" Type="http://schemas.openxmlformats.org/officeDocument/2006/relationships/hyperlink" Target="https://bii.by/tx.dll?d=459661&amp;a=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i.by/tx.dll?d=347250&amp;a=1" TargetMode="External"/><Relationship Id="rId14" Type="http://schemas.openxmlformats.org/officeDocument/2006/relationships/hyperlink" Target="https://bii.by/tx.dll?d=144501&amp;a=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B5C43-958F-4803-91D6-96017E97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lens</Company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OneWin-3</dc:creator>
  <cp:keywords/>
  <cp:lastModifiedBy>Куст Ольга Михайловна</cp:lastModifiedBy>
  <cp:revision>4</cp:revision>
  <cp:lastPrinted>2022-07-06T11:38:00Z</cp:lastPrinted>
  <dcterms:created xsi:type="dcterms:W3CDTF">2022-08-04T09:08:00Z</dcterms:created>
  <dcterms:modified xsi:type="dcterms:W3CDTF">2022-08-04T09:08:00Z</dcterms:modified>
</cp:coreProperties>
</file>