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C1" w:rsidRPr="00BA7082" w:rsidRDefault="001D23A9" w:rsidP="00DD16C1">
      <w:pPr>
        <w:jc w:val="center"/>
        <w:rPr>
          <w:rFonts w:cs="Times New Roman"/>
          <w:b/>
          <w:sz w:val="29"/>
          <w:szCs w:val="29"/>
        </w:rPr>
      </w:pPr>
      <w:r w:rsidRPr="00BA7082">
        <w:rPr>
          <w:rFonts w:cs="Times New Roman"/>
          <w:sz w:val="29"/>
          <w:szCs w:val="29"/>
        </w:rPr>
        <w:t xml:space="preserve">АДМИНИСТРАТИВНАЯ ПРОЦЕДУРА № </w:t>
      </w:r>
      <w:r w:rsidR="007263AC" w:rsidRPr="00BA7082">
        <w:rPr>
          <w:rFonts w:cs="Times New Roman"/>
          <w:sz w:val="29"/>
          <w:szCs w:val="29"/>
        </w:rPr>
        <w:t>6.</w:t>
      </w:r>
      <w:r w:rsidR="00BA7082" w:rsidRPr="00BA7082">
        <w:rPr>
          <w:rFonts w:cs="Times New Roman"/>
          <w:sz w:val="29"/>
          <w:szCs w:val="29"/>
        </w:rPr>
        <w:t>10.2</w:t>
      </w:r>
    </w:p>
    <w:p w:rsidR="00117376" w:rsidRPr="00BA7082" w:rsidRDefault="00117376" w:rsidP="00DD16C1">
      <w:pPr>
        <w:jc w:val="center"/>
        <w:rPr>
          <w:rFonts w:cs="Times New Roman"/>
          <w:b/>
          <w:sz w:val="29"/>
          <w:szCs w:val="29"/>
        </w:rPr>
      </w:pPr>
    </w:p>
    <w:p w:rsidR="007B24B5" w:rsidRPr="00BA7082" w:rsidRDefault="00BA7082" w:rsidP="009E1BB2">
      <w:pPr>
        <w:jc w:val="center"/>
        <w:rPr>
          <w:rFonts w:cs="Times New Roman"/>
          <w:b/>
          <w:sz w:val="29"/>
          <w:szCs w:val="29"/>
        </w:rPr>
      </w:pPr>
      <w:r w:rsidRPr="00BA7082">
        <w:rPr>
          <w:rFonts w:cs="Times New Roman"/>
          <w:b/>
          <w:sz w:val="29"/>
          <w:szCs w:val="29"/>
        </w:rPr>
        <w:t>Получение решения о предоставлении горного отвода с выдачей в установленном порядке акта, удостоверяющего горный отвод</w:t>
      </w:r>
    </w:p>
    <w:tbl>
      <w:tblPr>
        <w:tblStyle w:val="a3"/>
        <w:tblW w:w="9493" w:type="dxa"/>
        <w:tblLook w:val="04A0"/>
      </w:tblPr>
      <w:tblGrid>
        <w:gridCol w:w="2547"/>
        <w:gridCol w:w="6946"/>
      </w:tblGrid>
      <w:tr w:rsidR="001D23A9" w:rsidRPr="00BA7082" w:rsidTr="006D41C4">
        <w:tc>
          <w:tcPr>
            <w:tcW w:w="2547" w:type="dxa"/>
          </w:tcPr>
          <w:p w:rsidR="001D23A9" w:rsidRPr="00BA7082" w:rsidRDefault="0058491A" w:rsidP="009E1BB2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946" w:type="dxa"/>
          </w:tcPr>
          <w:p w:rsidR="00054020" w:rsidRPr="00BA7082" w:rsidRDefault="00310C32" w:rsidP="00BA7082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0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</w:t>
            </w:r>
            <w:r w:rsidR="00054020" w:rsidRPr="00BA7082">
              <w:rPr>
                <w:sz w:val="29"/>
                <w:szCs w:val="29"/>
              </w:rPr>
              <w:t>аявление</w:t>
            </w:r>
            <w:r>
              <w:rPr>
                <w:sz w:val="29"/>
                <w:szCs w:val="29"/>
              </w:rPr>
              <w:t xml:space="preserve"> о предоставлении горного отвода</w:t>
            </w:r>
          </w:p>
          <w:p w:rsidR="00BA7082" w:rsidRPr="00BA7082" w:rsidRDefault="00BA7082" w:rsidP="00BA7082">
            <w:pPr>
              <w:pStyle w:val="a5"/>
              <w:tabs>
                <w:tab w:val="left" w:pos="213"/>
              </w:tabs>
              <w:ind w:left="0" w:firstLine="353"/>
              <w:rPr>
                <w:i/>
                <w:sz w:val="29"/>
                <w:szCs w:val="29"/>
              </w:rPr>
            </w:pPr>
          </w:p>
          <w:p w:rsidR="00310C32" w:rsidRPr="00310C32" w:rsidRDefault="00054020" w:rsidP="00310C32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0" w:firstLine="0"/>
              <w:rPr>
                <w:i/>
                <w:sz w:val="28"/>
                <w:szCs w:val="28"/>
              </w:rPr>
            </w:pPr>
            <w:r w:rsidRPr="00310C32">
              <w:rPr>
                <w:sz w:val="28"/>
                <w:szCs w:val="28"/>
              </w:rPr>
              <w:t xml:space="preserve"> </w:t>
            </w:r>
            <w:r w:rsidR="00310C32" w:rsidRPr="00310C32">
              <w:rPr>
                <w:sz w:val="28"/>
                <w:szCs w:val="28"/>
              </w:rPr>
              <w:t xml:space="preserve">проект обоснования границ горного отвода (за исключением добычи янтаря, разработка месторождений которого в промышленных масштабах экономически нецелесообразна) - не представляется в случае продления срока пользования недрами, если границы ранее предоставленного горного отвода не изменяются </w:t>
            </w:r>
          </w:p>
          <w:p w:rsidR="00BA7082" w:rsidRPr="00BA7082" w:rsidRDefault="00BA7082" w:rsidP="00310C32">
            <w:pPr>
              <w:pStyle w:val="a5"/>
              <w:tabs>
                <w:tab w:val="left" w:pos="213"/>
              </w:tabs>
              <w:ind w:left="0" w:firstLine="0"/>
              <w:rPr>
                <w:i/>
                <w:sz w:val="29"/>
                <w:szCs w:val="29"/>
              </w:rPr>
            </w:pPr>
          </w:p>
        </w:tc>
      </w:tr>
      <w:tr w:rsidR="001D23A9" w:rsidRPr="00BA7082" w:rsidTr="006D41C4">
        <w:tc>
          <w:tcPr>
            <w:tcW w:w="2547" w:type="dxa"/>
          </w:tcPr>
          <w:p w:rsidR="001D23A9" w:rsidRPr="00BA7082" w:rsidRDefault="001D23A9" w:rsidP="002457BA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946" w:type="dxa"/>
          </w:tcPr>
          <w:p w:rsidR="00E45B3B" w:rsidRPr="00BA7082" w:rsidRDefault="00E45B3B" w:rsidP="00E45B3B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>бесплатно</w:t>
            </w:r>
          </w:p>
          <w:p w:rsidR="00E45B3B" w:rsidRPr="00BA7082" w:rsidRDefault="00E45B3B" w:rsidP="00E45B3B">
            <w:pPr>
              <w:ind w:firstLine="0"/>
              <w:rPr>
                <w:sz w:val="29"/>
                <w:szCs w:val="29"/>
              </w:rPr>
            </w:pPr>
          </w:p>
          <w:p w:rsidR="001D23A9" w:rsidRPr="00BA7082" w:rsidRDefault="001D23A9" w:rsidP="002457BA">
            <w:pPr>
              <w:ind w:firstLine="0"/>
              <w:rPr>
                <w:sz w:val="29"/>
                <w:szCs w:val="29"/>
              </w:rPr>
            </w:pPr>
          </w:p>
        </w:tc>
      </w:tr>
      <w:tr w:rsidR="001D23A9" w:rsidRPr="00BA7082" w:rsidTr="006D41C4">
        <w:tc>
          <w:tcPr>
            <w:tcW w:w="2547" w:type="dxa"/>
          </w:tcPr>
          <w:p w:rsidR="001D23A9" w:rsidRPr="00BA7082" w:rsidRDefault="005D0EDD" w:rsidP="002457BA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>С</w:t>
            </w:r>
            <w:r w:rsidR="001D23A9" w:rsidRPr="00BA7082">
              <w:rPr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946" w:type="dxa"/>
          </w:tcPr>
          <w:p w:rsidR="007B24B5" w:rsidRPr="00BA7082" w:rsidRDefault="00702D18" w:rsidP="003C6655">
            <w:pPr>
              <w:pStyle w:val="table10"/>
              <w:rPr>
                <w:rFonts w:eastAsiaTheme="minorHAnsi" w:cstheme="minorBidi"/>
                <w:sz w:val="29"/>
                <w:szCs w:val="29"/>
                <w:lang w:eastAsia="en-US"/>
              </w:rPr>
            </w:pPr>
            <w:r w:rsidRPr="00BA7082">
              <w:rPr>
                <w:rFonts w:eastAsiaTheme="minorHAnsi" w:cstheme="minorBidi"/>
                <w:sz w:val="29"/>
                <w:szCs w:val="29"/>
                <w:lang w:eastAsia="en-US"/>
              </w:rPr>
              <w:t>3</w:t>
            </w:r>
            <w:r w:rsidR="007263AC" w:rsidRPr="00BA7082">
              <w:rPr>
                <w:rFonts w:eastAsiaTheme="minorHAnsi" w:cstheme="minorBidi"/>
                <w:sz w:val="29"/>
                <w:szCs w:val="29"/>
                <w:lang w:eastAsia="en-US"/>
              </w:rPr>
              <w:t>0</w:t>
            </w:r>
            <w:r w:rsidRPr="00BA7082">
              <w:rPr>
                <w:rFonts w:eastAsiaTheme="minorHAnsi" w:cstheme="minorBidi"/>
                <w:sz w:val="29"/>
                <w:szCs w:val="29"/>
                <w:lang w:eastAsia="en-US"/>
              </w:rPr>
              <w:t xml:space="preserve"> рабочих дней</w:t>
            </w:r>
          </w:p>
          <w:p w:rsidR="001D23A9" w:rsidRPr="00BA7082" w:rsidRDefault="001D23A9" w:rsidP="002457BA">
            <w:pPr>
              <w:pStyle w:val="table10"/>
              <w:spacing w:before="120"/>
              <w:jc w:val="both"/>
              <w:rPr>
                <w:rFonts w:eastAsiaTheme="minorHAnsi" w:cstheme="minorBidi"/>
                <w:sz w:val="29"/>
                <w:szCs w:val="29"/>
                <w:lang w:eastAsia="en-US"/>
              </w:rPr>
            </w:pPr>
          </w:p>
        </w:tc>
      </w:tr>
      <w:tr w:rsidR="001D23A9" w:rsidRPr="00BA7082" w:rsidTr="006D41C4">
        <w:tc>
          <w:tcPr>
            <w:tcW w:w="2547" w:type="dxa"/>
          </w:tcPr>
          <w:p w:rsidR="005D0EDD" w:rsidRPr="00BA7082" w:rsidRDefault="005D0EDD" w:rsidP="005D0EDD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1D23A9" w:rsidRPr="00BA7082" w:rsidRDefault="001D23A9" w:rsidP="002457BA">
            <w:pPr>
              <w:ind w:firstLine="0"/>
              <w:rPr>
                <w:sz w:val="29"/>
                <w:szCs w:val="29"/>
              </w:rPr>
            </w:pPr>
          </w:p>
        </w:tc>
        <w:tc>
          <w:tcPr>
            <w:tcW w:w="6946" w:type="dxa"/>
          </w:tcPr>
          <w:p w:rsidR="00BA7082" w:rsidRPr="00BA7082" w:rsidRDefault="00BA7082" w:rsidP="00BA7082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>в соответствии с подпунктами 1.2–1.4 пункта 1 статьи 29 Кодекса о недрах:</w:t>
            </w:r>
          </w:p>
          <w:p w:rsidR="00BA7082" w:rsidRPr="00BA7082" w:rsidRDefault="00BA7082" w:rsidP="00BA7082">
            <w:pPr>
              <w:ind w:firstLine="0"/>
              <w:rPr>
                <w:sz w:val="29"/>
                <w:szCs w:val="29"/>
              </w:rPr>
            </w:pPr>
          </w:p>
          <w:p w:rsidR="00BA7082" w:rsidRPr="00BA7082" w:rsidRDefault="00BA7082" w:rsidP="00BA7082">
            <w:pPr>
              <w:ind w:firstLine="0"/>
              <w:rPr>
                <w:i/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 xml:space="preserve">на срок, определенный проектом обоснования границ горного отвода, но не более пятидесяти лет – </w:t>
            </w:r>
            <w:r w:rsidRPr="00BA7082">
              <w:rPr>
                <w:i/>
                <w:sz w:val="29"/>
                <w:szCs w:val="29"/>
              </w:rPr>
              <w:t>для добычи полезных ископаемых, использования геотермальных ресурсов недр;</w:t>
            </w:r>
          </w:p>
          <w:p w:rsidR="00BA7082" w:rsidRPr="00BA7082" w:rsidRDefault="00BA7082" w:rsidP="00BA7082">
            <w:pPr>
              <w:ind w:firstLine="0"/>
              <w:rPr>
                <w:sz w:val="29"/>
                <w:szCs w:val="29"/>
              </w:rPr>
            </w:pPr>
          </w:p>
          <w:p w:rsidR="00BA7082" w:rsidRPr="00BA7082" w:rsidRDefault="00BA7082" w:rsidP="00BA7082">
            <w:pPr>
              <w:ind w:firstLine="0"/>
              <w:rPr>
                <w:i/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 xml:space="preserve">на срок, определенный проектом обоснования границ горного отвода – </w:t>
            </w:r>
            <w:r w:rsidRPr="00BA7082">
              <w:rPr>
                <w:i/>
                <w:sz w:val="29"/>
                <w:szCs w:val="29"/>
              </w:rPr>
              <w:t>для строительства и (или) эксплуатации подземных сооружений, не связанных с добычей полезных ископаемых;</w:t>
            </w:r>
          </w:p>
          <w:p w:rsidR="00BA7082" w:rsidRPr="00BA7082" w:rsidRDefault="00BA7082" w:rsidP="00BA7082">
            <w:pPr>
              <w:ind w:firstLine="0"/>
              <w:rPr>
                <w:sz w:val="29"/>
                <w:szCs w:val="29"/>
              </w:rPr>
            </w:pPr>
          </w:p>
          <w:p w:rsidR="001D23A9" w:rsidRPr="00BA7082" w:rsidRDefault="00BA7082" w:rsidP="00BA7082">
            <w:pPr>
              <w:ind w:firstLine="0"/>
              <w:rPr>
                <w:sz w:val="29"/>
                <w:szCs w:val="29"/>
              </w:rPr>
            </w:pPr>
            <w:r w:rsidRPr="00BA7082">
              <w:rPr>
                <w:sz w:val="29"/>
                <w:szCs w:val="29"/>
              </w:rPr>
              <w:t xml:space="preserve">на срок, определенный договором, но не более девяноста девяти лет – </w:t>
            </w:r>
            <w:r w:rsidRPr="00BA7082">
              <w:rPr>
                <w:i/>
                <w:sz w:val="29"/>
                <w:szCs w:val="29"/>
              </w:rPr>
              <w:t>при передаче участков недр в соответствии с концессионным или инвестиционным договором</w:t>
            </w:r>
          </w:p>
        </w:tc>
      </w:tr>
    </w:tbl>
    <w:p w:rsidR="006A409E" w:rsidRDefault="006A409E" w:rsidP="006A409E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6D41C4" w:rsidRDefault="006D41C4">
      <w:pPr>
        <w:spacing w:after="200" w:line="276" w:lineRule="auto"/>
        <w:ind w:firstLine="0"/>
        <w:jc w:val="left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br w:type="page"/>
      </w:r>
    </w:p>
    <w:p w:rsidR="006D41C4" w:rsidRDefault="006D41C4" w:rsidP="006D41C4">
      <w:pPr>
        <w:ind w:left="3960" w:hanging="3960"/>
        <w:rPr>
          <w:rFonts w:eastAsia="Times New Roman" w:cs="Times New Roman"/>
          <w:b/>
          <w:szCs w:val="30"/>
          <w:lang w:eastAsia="ru-RU"/>
        </w:rPr>
      </w:pPr>
      <w:r>
        <w:rPr>
          <w:rFonts w:eastAsia="Times New Roman" w:cs="Times New Roman"/>
          <w:b/>
          <w:szCs w:val="30"/>
          <w:lang w:eastAsia="ru-RU"/>
        </w:rPr>
        <w:lastRenderedPageBreak/>
        <w:t>Процедура 6.10.2.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</w:p>
    <w:p w:rsidR="006D41C4" w:rsidRDefault="00B41800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Костюковичский</w:t>
      </w:r>
      <w:proofErr w:type="spellEnd"/>
      <w:r w:rsidR="006D41C4">
        <w:rPr>
          <w:rFonts w:eastAsia="Times New Roman" w:cs="Times New Roman"/>
          <w:sz w:val="28"/>
          <w:szCs w:val="28"/>
          <w:lang w:eastAsia="ru-RU"/>
        </w:rPr>
        <w:t xml:space="preserve"> районный 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исполнительный комитет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6D41C4" w:rsidRDefault="006D41C4" w:rsidP="006D41C4">
      <w:pPr>
        <w:ind w:left="396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(наименование организации)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6D41C4" w:rsidRDefault="006D41C4" w:rsidP="006D41C4">
      <w:pPr>
        <w:autoSpaceDE w:val="0"/>
        <w:autoSpaceDN w:val="0"/>
        <w:adjustRightInd w:val="0"/>
        <w:ind w:left="396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(ФИО руководителя ЮЛ  или ИП)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6D41C4" w:rsidRDefault="006D41C4" w:rsidP="006D41C4">
      <w:pPr>
        <w:autoSpaceDE w:val="0"/>
        <w:autoSpaceDN w:val="0"/>
        <w:adjustRightInd w:val="0"/>
        <w:ind w:left="396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(адрес регистрации ЮЛ или ИП)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6D41C4" w:rsidRDefault="006D41C4" w:rsidP="006D41C4">
      <w:pPr>
        <w:ind w:left="396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УНП</w:t>
      </w:r>
      <w:r w:rsidR="00310C32">
        <w:rPr>
          <w:rFonts w:eastAsia="Times New Roman" w:cs="Times New Roman"/>
          <w:bCs/>
          <w:sz w:val="28"/>
          <w:szCs w:val="28"/>
          <w:lang w:eastAsia="ru-RU"/>
        </w:rPr>
        <w:t>_______________________________</w:t>
      </w:r>
    </w:p>
    <w:p w:rsidR="006D41C4" w:rsidRDefault="006D41C4" w:rsidP="006D41C4">
      <w:pPr>
        <w:ind w:left="39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те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л(</w:t>
      </w:r>
      <w:proofErr w:type="spellStart"/>
      <w:proofErr w:type="gramEnd"/>
      <w:r>
        <w:rPr>
          <w:rFonts w:eastAsia="Times New Roman" w:cs="Times New Roman"/>
          <w:sz w:val="28"/>
          <w:szCs w:val="28"/>
          <w:lang w:eastAsia="ru-RU"/>
        </w:rPr>
        <w:t>моб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):___________________________</w:t>
      </w:r>
    </w:p>
    <w:p w:rsidR="006D41C4" w:rsidRDefault="006D41C4" w:rsidP="006D41C4">
      <w:pPr>
        <w:ind w:left="3960"/>
        <w:rPr>
          <w:rFonts w:eastAsia="Times New Roman" w:cs="Times New Roman"/>
          <w:i/>
          <w:sz w:val="28"/>
          <w:szCs w:val="28"/>
          <w:u w:val="single"/>
          <w:lang w:eastAsia="ru-RU"/>
        </w:rPr>
      </w:pPr>
    </w:p>
    <w:p w:rsidR="006D41C4" w:rsidRDefault="006D41C4" w:rsidP="006D41C4">
      <w:pPr>
        <w:rPr>
          <w:rFonts w:eastAsia="Times New Roman" w:cs="Times New Roman"/>
          <w:sz w:val="28"/>
          <w:szCs w:val="28"/>
          <w:lang w:eastAsia="ru-RU"/>
        </w:rPr>
      </w:pPr>
    </w:p>
    <w:p w:rsidR="006D41C4" w:rsidRDefault="006D41C4" w:rsidP="006D41C4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ЗАЯВЛЕНИЕ</w:t>
      </w:r>
    </w:p>
    <w:p w:rsidR="006D41C4" w:rsidRDefault="006D41C4" w:rsidP="006D41C4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6D41C4" w:rsidRDefault="006D41C4" w:rsidP="006D41C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Прошу получить решение о предоставлении горного отвода с выдачей в установленном порядке акта, удостоверяющего горный отвод ____________________________________________________________________</w:t>
      </w:r>
    </w:p>
    <w:p w:rsidR="006D41C4" w:rsidRDefault="006D41C4" w:rsidP="006D41C4">
      <w:pPr>
        <w:tabs>
          <w:tab w:val="left" w:pos="6435"/>
        </w:tabs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D41C4" w:rsidRDefault="006D41C4" w:rsidP="006D41C4">
      <w:pPr>
        <w:tabs>
          <w:tab w:val="left" w:pos="6435"/>
        </w:tabs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D41C4" w:rsidRDefault="006D41C4" w:rsidP="006D41C4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по адресу: _______________________________________________________</w:t>
      </w:r>
    </w:p>
    <w:p w:rsidR="006D41C4" w:rsidRDefault="006D41C4" w:rsidP="006D41C4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________________________________________________________________</w:t>
      </w:r>
    </w:p>
    <w:p w:rsidR="006D41C4" w:rsidRDefault="006D41C4" w:rsidP="006D41C4">
      <w:pPr>
        <w:ind w:firstLine="0"/>
        <w:rPr>
          <w:rFonts w:eastAsia="Times New Roman" w:cs="Times New Roman"/>
          <w:szCs w:val="30"/>
          <w:lang w:eastAsia="ru-RU"/>
        </w:rPr>
      </w:pPr>
    </w:p>
    <w:p w:rsidR="006D41C4" w:rsidRDefault="006D41C4" w:rsidP="006D41C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 заявлению прилагаем: </w:t>
      </w:r>
    </w:p>
    <w:p w:rsidR="006D41C4" w:rsidRDefault="006D41C4" w:rsidP="006D41C4">
      <w:pPr>
        <w:spacing w:line="36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1.___________________________________________________________________________</w:t>
      </w:r>
    </w:p>
    <w:p w:rsidR="006D41C4" w:rsidRDefault="006D41C4" w:rsidP="006D41C4">
      <w:pPr>
        <w:spacing w:line="36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2.___________________________________________________________________________</w:t>
      </w:r>
    </w:p>
    <w:p w:rsidR="006D41C4" w:rsidRDefault="006D41C4" w:rsidP="006D41C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З.___________________________________________________________________________</w:t>
      </w:r>
    </w:p>
    <w:p w:rsidR="006D41C4" w:rsidRDefault="006D41C4" w:rsidP="006D41C4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6D41C4" w:rsidRDefault="006D41C4" w:rsidP="006D41C4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Руководитель организации</w:t>
      </w:r>
    </w:p>
    <w:p w:rsidR="006D41C4" w:rsidRDefault="006D41C4" w:rsidP="006D41C4">
      <w:pPr>
        <w:autoSpaceDE w:val="0"/>
        <w:autoSpaceDN w:val="0"/>
        <w:adjustRightInd w:val="0"/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(индивидуальный предприниматель)</w:t>
      </w:r>
      <w:r>
        <w:rPr>
          <w:rFonts w:eastAsia="Times New Roman" w:cs="Times New Roman"/>
          <w:szCs w:val="30"/>
          <w:lang w:eastAsia="ru-RU"/>
        </w:rPr>
        <w:t xml:space="preserve">          ___________   ______________</w:t>
      </w:r>
    </w:p>
    <w:p w:rsidR="006D41C4" w:rsidRDefault="006D41C4" w:rsidP="006D41C4">
      <w:pPr>
        <w:autoSpaceDE w:val="0"/>
        <w:autoSpaceDN w:val="0"/>
        <w:adjustRightInd w:val="0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(подпись)            (И.О.Фамилия)       </w:t>
      </w:r>
    </w:p>
    <w:p w:rsidR="006D41C4" w:rsidRDefault="006D41C4" w:rsidP="006D41C4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«____» ___________________20__г.</w:t>
      </w:r>
    </w:p>
    <w:p w:rsidR="006D41C4" w:rsidRDefault="006D41C4" w:rsidP="006D41C4">
      <w:pPr>
        <w:autoSpaceDE w:val="0"/>
        <w:autoSpaceDN w:val="0"/>
        <w:adjustRightInd w:val="0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М.П.  (при наличии)                              </w:t>
      </w:r>
    </w:p>
    <w:p w:rsidR="006D41C4" w:rsidRDefault="006D41C4" w:rsidP="006D41C4">
      <w:pPr>
        <w:autoSpaceDE w:val="0"/>
        <w:autoSpaceDN w:val="0"/>
        <w:adjustRightInd w:val="0"/>
        <w:rPr>
          <w:rFonts w:eastAsia="Calibri" w:cs="Times New Roman"/>
          <w:i/>
          <w:sz w:val="22"/>
        </w:rPr>
      </w:pPr>
    </w:p>
    <w:p w:rsidR="006D41C4" w:rsidRDefault="006D41C4" w:rsidP="006D41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1C4" w:rsidRDefault="006D41C4" w:rsidP="006D41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:rsidR="006D41C4" w:rsidRDefault="006D41C4" w:rsidP="006D41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82545" w:rsidRPr="00BA7082" w:rsidRDefault="006D41C4" w:rsidP="000A024A">
      <w:pPr>
        <w:pStyle w:val="ConsPlusNonformat"/>
        <w:widowControl/>
        <w:rPr>
          <w:sz w:val="29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(подпись)</w:t>
      </w:r>
    </w:p>
    <w:sectPr w:rsidR="00382545" w:rsidRPr="00BA7082" w:rsidSect="006D41C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46D9"/>
    <w:rsid w:val="000448F9"/>
    <w:rsid w:val="000454B3"/>
    <w:rsid w:val="00047E2F"/>
    <w:rsid w:val="00051A68"/>
    <w:rsid w:val="0005369A"/>
    <w:rsid w:val="00054020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024A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0C32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4D6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09E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1C4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2D18"/>
    <w:rsid w:val="00705651"/>
    <w:rsid w:val="00706349"/>
    <w:rsid w:val="00710ED5"/>
    <w:rsid w:val="0071595F"/>
    <w:rsid w:val="00722663"/>
    <w:rsid w:val="0072474F"/>
    <w:rsid w:val="007263AC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C2769"/>
    <w:rsid w:val="007C6878"/>
    <w:rsid w:val="007C7013"/>
    <w:rsid w:val="007D7828"/>
    <w:rsid w:val="007D7D8F"/>
    <w:rsid w:val="007E1EFA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16AD5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612F"/>
    <w:rsid w:val="009F7833"/>
    <w:rsid w:val="009F7C04"/>
    <w:rsid w:val="00A0175D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399E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1800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082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1E79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6D4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10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D08D-699D-411D-BF38-0C693368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2022-04-28T08:17:00Z</cp:lastPrinted>
  <dcterms:created xsi:type="dcterms:W3CDTF">2026-02-26T14:15:00Z</dcterms:created>
  <dcterms:modified xsi:type="dcterms:W3CDTF">2026-02-26T14:15:00Z</dcterms:modified>
</cp:coreProperties>
</file>