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B0" w:rsidRPr="00E24C70" w:rsidRDefault="00E24C70" w:rsidP="00E24C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4C70">
        <w:rPr>
          <w:rFonts w:ascii="Times New Roman" w:hAnsi="Times New Roman" w:cs="Times New Roman"/>
          <w:b/>
          <w:sz w:val="24"/>
          <w:szCs w:val="24"/>
        </w:rPr>
        <w:t>2.46. Принятие решения о назначении семейного капитала</w:t>
      </w:r>
    </w:p>
    <w:p w:rsidR="00E24C70" w:rsidRPr="00E24C70" w:rsidRDefault="00E24C70" w:rsidP="00E24C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38271B" w:rsidRDefault="0040532F" w:rsidP="00E24C7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4" w:anchor="a66" w:tooltip="+" w:history="1">
        <w:proofErr w:type="gramStart"/>
        <w:r w:rsidR="00E24C70" w:rsidRPr="00E24C7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заявление</w:t>
        </w:r>
      </w:hyperlink>
      <w:r w:rsidR="00E24C70" w:rsidRPr="00E24C70">
        <w:rPr>
          <w:rFonts w:ascii="Times New Roman" w:hAnsi="Times New Roman" w:cs="Times New Roman"/>
          <w:sz w:val="24"/>
          <w:szCs w:val="24"/>
        </w:rPr>
        <w:br/>
      </w:r>
      <w:r w:rsidR="00E24C70" w:rsidRPr="00E24C70">
        <w:rPr>
          <w:rFonts w:ascii="Times New Roman" w:hAnsi="Times New Roman" w:cs="Times New Roman"/>
          <w:sz w:val="24"/>
          <w:szCs w:val="24"/>
        </w:rPr>
        <w:br/>
      </w:r>
      <w:hyperlink r:id="rId5" w:anchor="a2" w:tooltip="+" w:history="1">
        <w:r w:rsidR="00E24C70" w:rsidRPr="00E24C7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паспорт</w:t>
        </w:r>
      </w:hyperlink>
      <w:r w:rsidR="00E24C70" w:rsidRPr="00E24C70">
        <w:rPr>
          <w:rFonts w:ascii="Times New Roman" w:hAnsi="Times New Roman" w:cs="Times New Roman"/>
          <w:sz w:val="24"/>
          <w:szCs w:val="24"/>
          <w:shd w:val="clear" w:color="auto" w:fill="FFFFFF"/>
        </w:rPr>
        <w:t> или идентификационная </w:t>
      </w:r>
      <w:hyperlink r:id="rId6" w:anchor="a14" w:tooltip="+" w:history="1">
        <w:r w:rsidR="00E24C70" w:rsidRPr="00E24C7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карта</w:t>
        </w:r>
      </w:hyperlink>
      <w:r w:rsidR="00E24C70" w:rsidRPr="00E24C70">
        <w:rPr>
          <w:rFonts w:ascii="Times New Roman" w:hAnsi="Times New Roman" w:cs="Times New Roman"/>
          <w:sz w:val="24"/>
          <w:szCs w:val="24"/>
          <w:shd w:val="clear" w:color="auto" w:fill="FFFFFF"/>
        </w:rPr>
        <w:t> гражданина Республики Беларусь</w:t>
      </w:r>
      <w:r w:rsidR="00E24C70" w:rsidRPr="00E24C70">
        <w:rPr>
          <w:rFonts w:ascii="Times New Roman" w:hAnsi="Times New Roman" w:cs="Times New Roman"/>
          <w:sz w:val="24"/>
          <w:szCs w:val="24"/>
        </w:rPr>
        <w:br/>
      </w:r>
      <w:r w:rsidR="00E24C70" w:rsidRPr="00E24C70">
        <w:rPr>
          <w:rFonts w:ascii="Times New Roman" w:hAnsi="Times New Roman" w:cs="Times New Roman"/>
          <w:sz w:val="24"/>
          <w:szCs w:val="24"/>
        </w:rPr>
        <w:br/>
      </w:r>
      <w:hyperlink r:id="rId7" w:anchor="a7" w:tooltip="+" w:history="1">
        <w:r w:rsidR="00E24C70" w:rsidRPr="00E24C7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свидетельства</w:t>
        </w:r>
      </w:hyperlink>
      <w:r w:rsidR="00E24C70" w:rsidRPr="00E24C70">
        <w:rPr>
          <w:rFonts w:ascii="Times New Roman" w:hAnsi="Times New Roman" w:cs="Times New Roman"/>
          <w:sz w:val="24"/>
          <w:szCs w:val="24"/>
          <w:shd w:val="clear" w:color="auto" w:fill="FFFFFF"/>
        </w:rPr>
        <w:t> о рождении и (или) документы, удостоверяющие личность, всех несовершеннолетних детей, учитываемых в составе семьи</w:t>
      </w:r>
      <w:r w:rsidR="00E24C70" w:rsidRPr="00E24C70">
        <w:rPr>
          <w:rFonts w:ascii="Times New Roman" w:hAnsi="Times New Roman" w:cs="Times New Roman"/>
          <w:sz w:val="24"/>
          <w:szCs w:val="24"/>
        </w:rPr>
        <w:br/>
      </w:r>
      <w:r w:rsidR="00E24C70" w:rsidRPr="00E24C70">
        <w:rPr>
          <w:rFonts w:ascii="Times New Roman" w:hAnsi="Times New Roman" w:cs="Times New Roman"/>
          <w:sz w:val="24"/>
          <w:szCs w:val="24"/>
        </w:rPr>
        <w:br/>
      </w:r>
      <w:hyperlink r:id="rId8" w:anchor="a29" w:tooltip="+" w:history="1">
        <w:r w:rsidR="00E24C70" w:rsidRPr="00E24C7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свидетельство</w:t>
        </w:r>
      </w:hyperlink>
      <w:r w:rsidR="00E24C70" w:rsidRPr="00E24C70">
        <w:rPr>
          <w:rFonts w:ascii="Times New Roman" w:hAnsi="Times New Roman" w:cs="Times New Roman"/>
          <w:sz w:val="24"/>
          <w:szCs w:val="24"/>
          <w:shd w:val="clear" w:color="auto" w:fill="FFFFFF"/>
        </w:rPr>
        <w:t> о браке и документ, удостоверяющий личность супруга (супруги), – для полных семей</w:t>
      </w:r>
      <w:r w:rsidR="00E24C70" w:rsidRPr="00E24C70">
        <w:rPr>
          <w:rFonts w:ascii="Times New Roman" w:hAnsi="Times New Roman" w:cs="Times New Roman"/>
          <w:sz w:val="24"/>
          <w:szCs w:val="24"/>
        </w:rPr>
        <w:br/>
      </w:r>
      <w:r w:rsidR="00E24C70" w:rsidRPr="00E24C70">
        <w:rPr>
          <w:rFonts w:ascii="Times New Roman" w:hAnsi="Times New Roman" w:cs="Times New Roman"/>
          <w:sz w:val="24"/>
          <w:szCs w:val="24"/>
        </w:rPr>
        <w:br/>
      </w:r>
      <w:hyperlink r:id="rId9" w:anchor="a25" w:tooltip="+" w:history="1">
        <w:r w:rsidR="00E24C70" w:rsidRPr="00E24C7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свидетельство</w:t>
        </w:r>
      </w:hyperlink>
      <w:r w:rsidR="00E24C70" w:rsidRPr="00E24C70">
        <w:rPr>
          <w:rFonts w:ascii="Times New Roman" w:hAnsi="Times New Roman" w:cs="Times New Roman"/>
          <w:sz w:val="24"/>
          <w:szCs w:val="24"/>
          <w:shd w:val="clear" w:color="auto" w:fill="FFFFFF"/>
        </w:rPr>
        <w:t> о смерти супруги (супруга), копия решения суда о расторжении брака либо </w:t>
      </w:r>
      <w:hyperlink r:id="rId10" w:anchor="a9" w:tooltip="+" w:history="1">
        <w:r w:rsidR="00E24C70" w:rsidRPr="00E24C7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свидетельство</w:t>
        </w:r>
      </w:hyperlink>
      <w:r w:rsidR="00E24C70" w:rsidRPr="00E24C70">
        <w:rPr>
          <w:rFonts w:ascii="Times New Roman" w:hAnsi="Times New Roman" w:cs="Times New Roman"/>
          <w:sz w:val="24"/>
          <w:szCs w:val="24"/>
          <w:shd w:val="clear" w:color="auto" w:fill="FFFFFF"/>
        </w:rPr>
        <w:t> о расторжении брака или иной документ, подтверждающий категорию неполной семьи, – для неполных</w:t>
      </w:r>
      <w:proofErr w:type="gramEnd"/>
      <w:r w:rsidR="00E24C70" w:rsidRPr="00E24C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семей</w:t>
      </w:r>
      <w:r w:rsidR="00E24C70" w:rsidRPr="00E24C70">
        <w:rPr>
          <w:rFonts w:ascii="Times New Roman" w:hAnsi="Times New Roman" w:cs="Times New Roman"/>
          <w:sz w:val="24"/>
          <w:szCs w:val="24"/>
        </w:rPr>
        <w:br/>
      </w:r>
      <w:r w:rsidR="00E24C70" w:rsidRPr="00E24C70">
        <w:rPr>
          <w:rFonts w:ascii="Times New Roman" w:hAnsi="Times New Roman" w:cs="Times New Roman"/>
          <w:sz w:val="24"/>
          <w:szCs w:val="24"/>
        </w:rPr>
        <w:br/>
      </w:r>
      <w:r w:rsidR="00E24C70" w:rsidRPr="00E24C70">
        <w:rPr>
          <w:rFonts w:ascii="Times New Roman" w:hAnsi="Times New Roman" w:cs="Times New Roman"/>
          <w:sz w:val="24"/>
          <w:szCs w:val="24"/>
          <w:shd w:val="clear" w:color="auto" w:fill="FFFFFF"/>
        </w:rPr>
        <w:t>выписка из решения суда об усыновлении (удочерении) – для усыновителей (</w:t>
      </w:r>
      <w:proofErr w:type="spellStart"/>
      <w:r w:rsidR="00E24C70" w:rsidRPr="00E24C70">
        <w:rPr>
          <w:rFonts w:ascii="Times New Roman" w:hAnsi="Times New Roman" w:cs="Times New Roman"/>
          <w:sz w:val="24"/>
          <w:szCs w:val="24"/>
          <w:shd w:val="clear" w:color="auto" w:fill="FFFFFF"/>
        </w:rPr>
        <w:t>удочерителей</w:t>
      </w:r>
      <w:proofErr w:type="spellEnd"/>
      <w:r w:rsidR="00E24C70" w:rsidRPr="00E24C70">
        <w:rPr>
          <w:rFonts w:ascii="Times New Roman" w:hAnsi="Times New Roman" w:cs="Times New Roman"/>
          <w:sz w:val="24"/>
          <w:szCs w:val="24"/>
          <w:shd w:val="clear" w:color="auto" w:fill="FFFFFF"/>
        </w:rPr>
        <w:t>) ребенка (детей)</w:t>
      </w:r>
      <w:r w:rsidR="00E24C70" w:rsidRPr="00E24C70">
        <w:rPr>
          <w:rFonts w:ascii="Times New Roman" w:hAnsi="Times New Roman" w:cs="Times New Roman"/>
          <w:sz w:val="24"/>
          <w:szCs w:val="24"/>
        </w:rPr>
        <w:br/>
      </w:r>
      <w:r w:rsidR="00E24C70" w:rsidRPr="00E24C70">
        <w:rPr>
          <w:rFonts w:ascii="Times New Roman" w:hAnsi="Times New Roman" w:cs="Times New Roman"/>
          <w:sz w:val="24"/>
          <w:szCs w:val="24"/>
        </w:rPr>
        <w:br/>
      </w:r>
      <w:r w:rsidR="00E24C70" w:rsidRPr="00E24C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Соглашение о детях, копия решения суда о расторжении брака (выписка из решения), Брачный договор, определяющие родителя, с которым проживает ребенок (дети), копия решения суда о лишении родительских прав второго родителя либо об отобрании ребенка без лишения родительских прав, копия решения суда, определения о судебном </w:t>
      </w:r>
      <w:proofErr w:type="gramStart"/>
      <w:r w:rsidR="00E24C70" w:rsidRPr="00E24C70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приказе</w:t>
      </w:r>
      <w:proofErr w:type="gramEnd"/>
      <w:r w:rsidR="00E24C70" w:rsidRPr="00E24C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 взыскании </w:t>
      </w:r>
      <w:proofErr w:type="gramStart"/>
      <w:r w:rsidR="00E24C70" w:rsidRPr="00E24C70">
        <w:rPr>
          <w:rFonts w:ascii="Times New Roman" w:hAnsi="Times New Roman" w:cs="Times New Roman"/>
          <w:sz w:val="24"/>
          <w:szCs w:val="24"/>
          <w:shd w:val="clear" w:color="auto" w:fill="FFFFFF"/>
        </w:rPr>
        <w:t>алиментов, Соглашение о содержании своих несовершеннолетних и (или) нуждающихся в помощи нетрудоспособных совершеннолетних детей (далее – Соглашение об уплате алиментов), </w:t>
      </w:r>
      <w:hyperlink r:id="rId11" w:anchor="a25" w:tooltip="+" w:history="1">
        <w:r w:rsidR="00E24C70" w:rsidRPr="00E24C7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свидетельство</w:t>
        </w:r>
      </w:hyperlink>
      <w:r w:rsidR="00E24C70" w:rsidRPr="00E24C70">
        <w:rPr>
          <w:rFonts w:ascii="Times New Roman" w:hAnsi="Times New Roman" w:cs="Times New Roman"/>
          <w:sz w:val="24"/>
          <w:szCs w:val="24"/>
          <w:shd w:val="clear" w:color="auto" w:fill="FFFFFF"/>
        </w:rPr>
        <w:t> о смерти второго родителя, справка органа, регистрирующего акты гражданского состояния (далее – орган загса), содержащая сведения из записи акта о рождении (если запись об отце в записи акта о рождении ребенка произведена на основании заявления матери, не состоящей в браке), или</w:t>
      </w:r>
      <w:proofErr w:type="gramEnd"/>
      <w:r w:rsidR="00E24C70" w:rsidRPr="00E24C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другие </w:t>
      </w:r>
    </w:p>
    <w:p w:rsidR="0038271B" w:rsidRDefault="00E24C70" w:rsidP="00E24C7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4C70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документы, подтверждающие факт воспитания ребенка (детей) в семье одного из родителей, – в случае необходимости подтверждения воспитания ребенка (детей) в семье одного из родителей</w:t>
      </w:r>
    </w:p>
    <w:p w:rsidR="0038271B" w:rsidRDefault="0038271B" w:rsidP="00E24C7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8271B" w:rsidRDefault="0038271B" w:rsidP="0038271B">
      <w:pPr>
        <w:pStyle w:val="Default"/>
        <w:rPr>
          <w:sz w:val="23"/>
          <w:szCs w:val="23"/>
        </w:rPr>
      </w:pPr>
      <w:r w:rsidRPr="0038271B">
        <w:rPr>
          <w:sz w:val="23"/>
          <w:szCs w:val="23"/>
          <w:u w:val="single"/>
        </w:rPr>
        <w:t>документы и (или) сведения</w:t>
      </w:r>
      <w:r>
        <w:rPr>
          <w:sz w:val="23"/>
          <w:szCs w:val="23"/>
        </w:rPr>
        <w:t>, подтверждающие занятость трудоспособного отца (отчима) в полной семье, трудоспособного родителя в неполной семье, усыновителя (</w:t>
      </w:r>
      <w:proofErr w:type="spellStart"/>
      <w:r>
        <w:rPr>
          <w:sz w:val="23"/>
          <w:szCs w:val="23"/>
        </w:rPr>
        <w:t>удочерителя</w:t>
      </w:r>
      <w:proofErr w:type="spellEnd"/>
      <w:r>
        <w:rPr>
          <w:sz w:val="23"/>
          <w:szCs w:val="23"/>
        </w:rPr>
        <w:t xml:space="preserve">) на дату обращения за назначением семейного капитала и не менее 6 месяцев в общей сложности из последних 12 месяцев перед месяцем обращения </w:t>
      </w:r>
    </w:p>
    <w:p w:rsidR="00E24C70" w:rsidRPr="00E24C70" w:rsidRDefault="00E24C70" w:rsidP="00E24C7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4C70">
        <w:rPr>
          <w:rFonts w:ascii="Times New Roman" w:hAnsi="Times New Roman" w:cs="Times New Roman"/>
          <w:sz w:val="24"/>
          <w:szCs w:val="24"/>
        </w:rPr>
        <w:br/>
      </w:r>
    </w:p>
    <w:p w:rsidR="00E24C70" w:rsidRDefault="00E24C70" w:rsidP="00E24C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FB388D" w:rsidRPr="00FB388D" w:rsidRDefault="0040532F" w:rsidP="003827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2" w:anchor="a14" w:tooltip="+" w:history="1">
        <w:r w:rsidR="00FB388D" w:rsidRPr="00FB388D">
          <w:rPr>
            <w:rStyle w:val="a3"/>
            <w:rFonts w:ascii="Times New Roman" w:hAnsi="Times New Roman" w:cs="Times New Roman"/>
          </w:rPr>
          <w:t>справка</w:t>
        </w:r>
      </w:hyperlink>
      <w:r w:rsidR="00FB388D" w:rsidRPr="00FB388D">
        <w:rPr>
          <w:rFonts w:ascii="Times New Roman" w:hAnsi="Times New Roman" w:cs="Times New Roman"/>
        </w:rPr>
        <w:t xml:space="preserve"> о занимаемом в данном населенном пункте жилом помещении, месте жительства и составе семьи</w:t>
      </w:r>
    </w:p>
    <w:p w:rsidR="00E24C70" w:rsidRPr="00E24C70" w:rsidRDefault="00E24C70" w:rsidP="0038271B">
      <w:pPr>
        <w:pStyle w:val="table10"/>
        <w:rPr>
          <w:sz w:val="24"/>
          <w:szCs w:val="24"/>
        </w:rPr>
      </w:pPr>
      <w:proofErr w:type="gramStart"/>
      <w:r w:rsidRPr="0038271B">
        <w:rPr>
          <w:sz w:val="24"/>
          <w:szCs w:val="24"/>
          <w:u w:val="single"/>
        </w:rPr>
        <w:t>сведения</w:t>
      </w:r>
      <w:r w:rsidRPr="00E24C70">
        <w:rPr>
          <w:sz w:val="24"/>
          <w:szCs w:val="24"/>
        </w:rPr>
        <w:t xml:space="preserve"> о лишении родительских прав, отмене усыновления (удочерения), отобрании ребенка (детей) из семьи по решению суда, отказе от ребенка (детей), установлении над ребенком (детьми) опеки (попечительства) </w:t>
      </w:r>
      <w:proofErr w:type="gramEnd"/>
    </w:p>
    <w:p w:rsidR="0038271B" w:rsidRDefault="0038271B" w:rsidP="0038271B">
      <w:pPr>
        <w:pStyle w:val="Default"/>
        <w:rPr>
          <w:sz w:val="23"/>
          <w:szCs w:val="23"/>
        </w:rPr>
      </w:pPr>
      <w:proofErr w:type="gramStart"/>
      <w:r w:rsidRPr="0038271B">
        <w:rPr>
          <w:sz w:val="23"/>
          <w:szCs w:val="23"/>
          <w:u w:val="single"/>
        </w:rPr>
        <w:t>сведения</w:t>
      </w:r>
      <w:r>
        <w:rPr>
          <w:sz w:val="23"/>
          <w:szCs w:val="23"/>
        </w:rPr>
        <w:t xml:space="preserve"> о признании ребенка (детей) находящимся в социально опасном положении, об отобрании ребенка (детей) у родителей по решению комиссии по делам несовершеннолетних городского, районного исполнительного комитета, местной администрации района в городе или органа опеки и попечительства </w:t>
      </w:r>
      <w:proofErr w:type="gramEnd"/>
    </w:p>
    <w:p w:rsidR="0038271B" w:rsidRDefault="0038271B" w:rsidP="0038271B">
      <w:pPr>
        <w:pStyle w:val="Default"/>
        <w:rPr>
          <w:sz w:val="23"/>
          <w:szCs w:val="23"/>
        </w:rPr>
      </w:pPr>
      <w:proofErr w:type="gramStart"/>
      <w:r w:rsidRPr="0038271B">
        <w:rPr>
          <w:sz w:val="23"/>
          <w:szCs w:val="23"/>
          <w:u w:val="single"/>
        </w:rPr>
        <w:lastRenderedPageBreak/>
        <w:t>сведения</w:t>
      </w:r>
      <w:r>
        <w:rPr>
          <w:sz w:val="23"/>
          <w:szCs w:val="23"/>
        </w:rPr>
        <w:t xml:space="preserve"> учреждений образования, а также иных организаций,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семьи, воспитывающей детей в возрасте до 18 лет, составленный для выдачи удостоверения многодетной семьи) – если документально не определено место проживания</w:t>
      </w:r>
      <w:proofErr w:type="gramEnd"/>
      <w:r>
        <w:rPr>
          <w:sz w:val="23"/>
          <w:szCs w:val="23"/>
        </w:rPr>
        <w:t xml:space="preserve"> детей с одним из родителей и не установлены алименты на содержание детей </w:t>
      </w:r>
    </w:p>
    <w:p w:rsidR="0038271B" w:rsidRDefault="0038271B" w:rsidP="0038271B">
      <w:pPr>
        <w:pStyle w:val="Default"/>
        <w:rPr>
          <w:sz w:val="23"/>
          <w:szCs w:val="23"/>
        </w:rPr>
      </w:pPr>
    </w:p>
    <w:p w:rsidR="0038271B" w:rsidRDefault="0038271B" w:rsidP="0038271B">
      <w:pPr>
        <w:pStyle w:val="Default"/>
        <w:rPr>
          <w:sz w:val="23"/>
          <w:szCs w:val="23"/>
        </w:rPr>
      </w:pPr>
    </w:p>
    <w:p w:rsidR="00E24C70" w:rsidRPr="00E24C70" w:rsidRDefault="00E24C70" w:rsidP="00E24C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платы, взимаемой при осуществлении административной процедуры </w:t>
      </w:r>
      <w:r w:rsidRPr="00E24C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бесплатно</w:t>
      </w:r>
    </w:p>
    <w:p w:rsidR="00E24C70" w:rsidRPr="00E24C70" w:rsidRDefault="00E24C70" w:rsidP="00E24C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4C70" w:rsidRDefault="00E24C70" w:rsidP="00E24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Максимальный срок осуществления административной процедуры </w:t>
      </w:r>
      <w:r w:rsidRPr="00E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месяц со дня подачи заявления</w:t>
      </w:r>
    </w:p>
    <w:p w:rsidR="00E24C70" w:rsidRPr="00E24C70" w:rsidRDefault="00E24C70" w:rsidP="00E24C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4C70" w:rsidRPr="00E24C70" w:rsidRDefault="00E24C70" w:rsidP="00E24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действия справки, другого документа (решения), </w:t>
      </w:r>
      <w:proofErr w:type="gramStart"/>
      <w:r w:rsidRPr="00E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выдаваемых</w:t>
      </w:r>
      <w:proofErr w:type="gramEnd"/>
      <w:r w:rsidRPr="00E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(принимаемого) при осуществлении административной процедуры </w:t>
      </w:r>
      <w:r w:rsidRPr="00E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единовременно</w:t>
      </w:r>
    </w:p>
    <w:p w:rsidR="00E24C70" w:rsidRDefault="00E24C70" w:rsidP="00E24C70"/>
    <w:p w:rsidR="00E24C70" w:rsidRDefault="00E24C70"/>
    <w:p w:rsidR="00E24C70" w:rsidRDefault="00E24C70"/>
    <w:p w:rsidR="00E24C70" w:rsidRDefault="00E24C70"/>
    <w:p w:rsidR="00E24C70" w:rsidRDefault="00E24C70"/>
    <w:p w:rsidR="00E24C70" w:rsidRDefault="00E24C70"/>
    <w:p w:rsidR="00E24C70" w:rsidRDefault="00E24C70"/>
    <w:p w:rsidR="00E24C70" w:rsidRDefault="00E24C70"/>
    <w:p w:rsidR="00E24C70" w:rsidRDefault="00E24C70"/>
    <w:p w:rsidR="00E24C70" w:rsidRDefault="00E24C70"/>
    <w:p w:rsidR="00E24C70" w:rsidRDefault="00E24C70"/>
    <w:p w:rsidR="00E24C70" w:rsidRDefault="00E24C70"/>
    <w:p w:rsidR="00E24C70" w:rsidRDefault="00E24C70"/>
    <w:p w:rsidR="00E24C70" w:rsidRDefault="00E24C70"/>
    <w:p w:rsidR="00E24C70" w:rsidRDefault="00E24C70"/>
    <w:p w:rsidR="00E24C70" w:rsidRDefault="00E24C70"/>
    <w:p w:rsidR="00E24C70" w:rsidRDefault="00E24C70"/>
    <w:p w:rsidR="00E24C70" w:rsidRDefault="00E24C70"/>
    <w:p w:rsidR="00E24C70" w:rsidRDefault="00E24C70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694"/>
        <w:gridCol w:w="6673"/>
      </w:tblGrid>
      <w:tr w:rsidR="00E24C70" w:rsidRPr="00E24C70" w:rsidTr="00C554AE">
        <w:trPr>
          <w:trHeight w:val="85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24C7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Костюковичский</w:t>
            </w:r>
            <w:proofErr w:type="spellEnd"/>
            <w:r w:rsidRPr="00E24C7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районный исполнительный комитет</w:t>
            </w:r>
          </w:p>
        </w:tc>
      </w:tr>
      <w:tr w:rsidR="00E24C70" w:rsidRPr="00E24C70" w:rsidTr="00C554AE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(наименование местного исполнительного и распорядительного органа)</w:t>
            </w:r>
          </w:p>
        </w:tc>
      </w:tr>
      <w:tr w:rsidR="00E24C70" w:rsidRPr="00E24C70" w:rsidTr="00C554AE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____________________________________________________</w:t>
            </w:r>
          </w:p>
        </w:tc>
      </w:tr>
      <w:tr w:rsidR="00E24C70" w:rsidRPr="00E24C70" w:rsidTr="00C554AE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spacing w:after="0" w:line="240" w:lineRule="auto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(фамилия, собственное имя, отчество (если таковое имеется) гражданина)</w:t>
            </w:r>
          </w:p>
        </w:tc>
      </w:tr>
      <w:tr w:rsidR="00E24C70" w:rsidRPr="00E24C70" w:rsidTr="00C554AE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______________________________________________________,</w:t>
            </w:r>
          </w:p>
        </w:tc>
      </w:tr>
      <w:tr w:rsidR="00E24C70" w:rsidRPr="00E24C70" w:rsidTr="00C554AE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зарегистрированно</w:t>
            </w:r>
            <w:proofErr w:type="gramStart"/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E24C70">
              <w:rPr>
                <w:rFonts w:ascii="Times New Roman" w:hAnsi="Times New Roman" w:cs="Times New Roman"/>
                <w:sz w:val="24"/>
                <w:szCs w:val="24"/>
              </w:rPr>
              <w:t xml:space="preserve">ого) по месту жительства: </w:t>
            </w:r>
          </w:p>
        </w:tc>
      </w:tr>
      <w:tr w:rsidR="00E24C70" w:rsidRPr="00E24C70" w:rsidTr="00C554AE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  <w:p w:rsidR="00E24C70" w:rsidRPr="00E24C70" w:rsidRDefault="00E24C70" w:rsidP="00E2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______________________________________________________,</w:t>
            </w:r>
          </w:p>
        </w:tc>
      </w:tr>
      <w:tr w:rsidR="00E24C70" w:rsidRPr="00E24C70" w:rsidTr="00C554AE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месту пребывания ___________________________________</w:t>
            </w:r>
          </w:p>
          <w:p w:rsidR="00E24C70" w:rsidRPr="00E24C70" w:rsidRDefault="00E24C70" w:rsidP="00E2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______________________________________________________,</w:t>
            </w:r>
          </w:p>
        </w:tc>
      </w:tr>
      <w:tr w:rsidR="00E24C70" w:rsidRPr="00E24C70" w:rsidTr="00C554AE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______________________________________________________,</w:t>
            </w:r>
          </w:p>
        </w:tc>
      </w:tr>
      <w:tr w:rsidR="00E24C70" w:rsidRPr="00E24C70" w:rsidTr="00C554AE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spacing w:after="0" w:line="240" w:lineRule="auto"/>
              <w:ind w:left="2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, телефон)</w:t>
            </w:r>
          </w:p>
        </w:tc>
      </w:tr>
      <w:tr w:rsidR="00E24C70" w:rsidRPr="00E24C70" w:rsidTr="00C554AE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данные паспорта гражданина Республики Беларусь (идентификационной карты гражданина Республики Беларусь):</w:t>
            </w:r>
          </w:p>
          <w:p w:rsidR="00E24C70" w:rsidRPr="00E24C70" w:rsidRDefault="00E24C70" w:rsidP="00E2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  <w:p w:rsidR="00E24C70" w:rsidRPr="00E24C70" w:rsidRDefault="00E24C70" w:rsidP="00E24C70">
            <w:pPr>
              <w:spacing w:after="0" w:line="240" w:lineRule="auto"/>
              <w:ind w:left="1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4C70">
              <w:rPr>
                <w:rFonts w:ascii="Times New Roman" w:hAnsi="Times New Roman" w:cs="Times New Roman"/>
                <w:sz w:val="24"/>
                <w:szCs w:val="24"/>
              </w:rPr>
              <w:t xml:space="preserve">(серия (при наличии), номер, дата выдачи, </w:t>
            </w:r>
            <w:proofErr w:type="gramEnd"/>
          </w:p>
          <w:p w:rsidR="00E24C70" w:rsidRPr="00E24C70" w:rsidRDefault="00E24C70" w:rsidP="00E2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  <w:p w:rsidR="00E24C70" w:rsidRPr="00E24C70" w:rsidRDefault="00E24C70" w:rsidP="00E24C70">
            <w:pPr>
              <w:spacing w:after="0" w:line="240" w:lineRule="auto"/>
              <w:ind w:left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наименование (код) государственного органа,  выдавшего</w:t>
            </w:r>
          </w:p>
          <w:p w:rsidR="00E24C70" w:rsidRPr="00E24C70" w:rsidRDefault="00E24C70" w:rsidP="00E2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  <w:p w:rsidR="00E24C70" w:rsidRPr="00E24C70" w:rsidRDefault="00E24C70" w:rsidP="00E24C70">
            <w:pPr>
              <w:spacing w:after="0" w:line="240" w:lineRule="auto"/>
              <w:ind w:left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идентификационный номер </w:t>
            </w:r>
          </w:p>
        </w:tc>
      </w:tr>
    </w:tbl>
    <w:p w:rsidR="00E24C70" w:rsidRPr="00E24C70" w:rsidRDefault="00E24C70" w:rsidP="00E24C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4C70" w:rsidRPr="00E24C70" w:rsidRDefault="00E24C70" w:rsidP="00E24C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C7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Pr="00E24C70">
        <w:rPr>
          <w:rFonts w:ascii="Times New Roman" w:hAnsi="Times New Roman" w:cs="Times New Roman"/>
          <w:b/>
          <w:bCs/>
          <w:sz w:val="24"/>
          <w:szCs w:val="24"/>
        </w:rPr>
        <w:br/>
        <w:t>о назначении семейного капитала</w:t>
      </w:r>
    </w:p>
    <w:p w:rsidR="00E24C70" w:rsidRPr="00E24C70" w:rsidRDefault="00E24C70" w:rsidP="00E24C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4C70" w:rsidRPr="00E24C70" w:rsidRDefault="00E24C70" w:rsidP="00E24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C70">
        <w:rPr>
          <w:rFonts w:ascii="Times New Roman" w:hAnsi="Times New Roman" w:cs="Times New Roman"/>
          <w:sz w:val="24"/>
          <w:szCs w:val="24"/>
        </w:rPr>
        <w:t>1. Прошу назначить семейный капитал, в связи с рождением (усыновлением, удочерением)</w:t>
      </w:r>
    </w:p>
    <w:p w:rsidR="00E24C70" w:rsidRPr="00E24C70" w:rsidRDefault="00E24C70" w:rsidP="00E24C70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C70">
        <w:rPr>
          <w:rFonts w:ascii="Times New Roman" w:hAnsi="Times New Roman" w:cs="Times New Roman"/>
          <w:sz w:val="24"/>
          <w:szCs w:val="24"/>
        </w:rPr>
        <w:t>(фамилия, собственное имя, отчество (если таковое имеется)</w:t>
      </w:r>
      <w:proofErr w:type="gramEnd"/>
    </w:p>
    <w:p w:rsidR="00E24C70" w:rsidRPr="00E24C70" w:rsidRDefault="00E24C70" w:rsidP="00E2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24C70" w:rsidRPr="00E24C70" w:rsidRDefault="00E24C70" w:rsidP="00E24C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C70">
        <w:rPr>
          <w:rFonts w:ascii="Times New Roman" w:hAnsi="Times New Roman" w:cs="Times New Roman"/>
          <w:sz w:val="24"/>
          <w:szCs w:val="24"/>
        </w:rPr>
        <w:t>и дата рождения ребенка, в связи с рождением (усыновлением, удочерением)  которого возникло право на семейный капитал)</w:t>
      </w:r>
    </w:p>
    <w:p w:rsidR="00E24C70" w:rsidRPr="00E24C70" w:rsidRDefault="00E24C70" w:rsidP="00E24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C70">
        <w:rPr>
          <w:rFonts w:ascii="Times New Roman" w:hAnsi="Times New Roman" w:cs="Times New Roman"/>
          <w:sz w:val="24"/>
          <w:szCs w:val="24"/>
        </w:rPr>
        <w:t>Состав семьи на дату рождения (усыновления, удочерения) ребенка:</w:t>
      </w:r>
    </w:p>
    <w:tbl>
      <w:tblPr>
        <w:tblStyle w:val="a4"/>
        <w:tblW w:w="5000" w:type="pct"/>
        <w:tblLook w:val="04A0"/>
      </w:tblPr>
      <w:tblGrid>
        <w:gridCol w:w="2405"/>
        <w:gridCol w:w="1103"/>
        <w:gridCol w:w="1248"/>
        <w:gridCol w:w="2411"/>
        <w:gridCol w:w="2404"/>
      </w:tblGrid>
      <w:tr w:rsidR="00E24C70" w:rsidRPr="00E24C70" w:rsidTr="00C554AE">
        <w:trPr>
          <w:trHeight w:val="240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70" w:rsidRPr="00E24C70" w:rsidRDefault="00E24C70" w:rsidP="00E2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 Фамилия, собственное имя, отчество (если таковое имеется)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70" w:rsidRPr="00E24C70" w:rsidRDefault="00E24C70" w:rsidP="00E2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70" w:rsidRPr="00E24C70" w:rsidRDefault="00E24C70" w:rsidP="00E2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70" w:rsidRPr="00E24C70" w:rsidRDefault="00E24C70" w:rsidP="00E2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(при наличии)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70" w:rsidRPr="00E24C70" w:rsidRDefault="00E24C70" w:rsidP="00E2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7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 месту жительства (месту пребывания)</w:t>
            </w:r>
          </w:p>
        </w:tc>
      </w:tr>
      <w:tr w:rsidR="00E24C70" w:rsidRPr="00E24C70" w:rsidTr="00C554AE"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24C70" w:rsidRPr="00E24C70" w:rsidTr="00C554AE"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24C70" w:rsidRPr="00E24C70" w:rsidTr="00C554AE"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24C70" w:rsidRPr="00E24C70" w:rsidTr="00C554AE"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24C70" w:rsidRPr="00E24C70" w:rsidTr="00C554AE">
        <w:trPr>
          <w:trHeight w:val="1008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24C70" w:rsidRPr="00E24C70" w:rsidTr="00C554AE"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70" w:rsidRP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E24C70" w:rsidRPr="00E24C70" w:rsidRDefault="00E24C70" w:rsidP="00E24C70">
      <w:pPr>
        <w:tabs>
          <w:tab w:val="left" w:pos="18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70">
        <w:rPr>
          <w:rFonts w:ascii="Times New Roman" w:hAnsi="Times New Roman" w:cs="Times New Roman"/>
          <w:sz w:val="24"/>
          <w:szCs w:val="24"/>
        </w:rPr>
        <w:tab/>
      </w:r>
    </w:p>
    <w:p w:rsidR="00E24C70" w:rsidRPr="00E24C70" w:rsidRDefault="00E24C70" w:rsidP="00E24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C70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E24C70" w:rsidRPr="00E24C70" w:rsidRDefault="00E24C70" w:rsidP="00E24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C70">
        <w:rPr>
          <w:rFonts w:ascii="Times New Roman" w:hAnsi="Times New Roman" w:cs="Times New Roman"/>
          <w:sz w:val="24"/>
          <w:szCs w:val="24"/>
        </w:rPr>
        <w:t>1) ______________________________________________________________________</w:t>
      </w:r>
    </w:p>
    <w:p w:rsidR="00E24C70" w:rsidRPr="00E24C70" w:rsidRDefault="00E24C70" w:rsidP="00E24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C70">
        <w:rPr>
          <w:rFonts w:ascii="Times New Roman" w:hAnsi="Times New Roman" w:cs="Times New Roman"/>
          <w:sz w:val="24"/>
          <w:szCs w:val="24"/>
        </w:rPr>
        <w:t>2) ______________________________________________________________________</w:t>
      </w:r>
    </w:p>
    <w:p w:rsidR="00E24C70" w:rsidRPr="00E24C70" w:rsidRDefault="00E24C70" w:rsidP="00E24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C70">
        <w:rPr>
          <w:rFonts w:ascii="Times New Roman" w:hAnsi="Times New Roman" w:cs="Times New Roman"/>
          <w:sz w:val="24"/>
          <w:szCs w:val="24"/>
        </w:rPr>
        <w:t>3) ______________________________________________________________________</w:t>
      </w:r>
    </w:p>
    <w:p w:rsidR="00E24C70" w:rsidRPr="00E24C70" w:rsidRDefault="00E24C70" w:rsidP="00E24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C70">
        <w:rPr>
          <w:rFonts w:ascii="Times New Roman" w:hAnsi="Times New Roman" w:cs="Times New Roman"/>
          <w:sz w:val="24"/>
          <w:szCs w:val="24"/>
        </w:rPr>
        <w:t>4) ______________________________________________________________________</w:t>
      </w:r>
    </w:p>
    <w:p w:rsidR="00E24C70" w:rsidRPr="00E24C70" w:rsidRDefault="00E24C70" w:rsidP="00E24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C70">
        <w:rPr>
          <w:rFonts w:ascii="Times New Roman" w:hAnsi="Times New Roman" w:cs="Times New Roman"/>
          <w:sz w:val="24"/>
          <w:szCs w:val="24"/>
        </w:rPr>
        <w:t>5) ______________________________________________________________________</w:t>
      </w:r>
    </w:p>
    <w:p w:rsidR="00E24C70" w:rsidRPr="00E24C70" w:rsidRDefault="00E24C70" w:rsidP="00E24C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C70">
        <w:rPr>
          <w:rFonts w:ascii="Times New Roman" w:hAnsi="Times New Roman" w:cs="Times New Roman"/>
          <w:sz w:val="24"/>
          <w:szCs w:val="24"/>
        </w:rPr>
        <w:t>6) ______________________________________________________________________</w:t>
      </w:r>
    </w:p>
    <w:p w:rsidR="00E24C70" w:rsidRPr="00E24C70" w:rsidRDefault="00E24C70" w:rsidP="00E24C70">
      <w:pPr>
        <w:pStyle w:val="newncpi"/>
      </w:pPr>
      <w:r w:rsidRPr="00E24C70">
        <w:t xml:space="preserve"> Об ответственности за представление недостоверных (поддельных) документов и (или) сведений либо ложной информации, непредставление документов и (или) сведений, влияющих на назначение семейного капитала, </w:t>
      </w:r>
      <w:proofErr w:type="gramStart"/>
      <w:r w:rsidRPr="00E24C70">
        <w:t>предупреждена</w:t>
      </w:r>
      <w:proofErr w:type="gramEnd"/>
      <w:r w:rsidRPr="00E24C70">
        <w:t xml:space="preserve"> (</w:t>
      </w:r>
      <w:proofErr w:type="spellStart"/>
      <w:r w:rsidRPr="00E24C70">
        <w:t>ен</w:t>
      </w:r>
      <w:proofErr w:type="spellEnd"/>
      <w:r w:rsidRPr="00E24C70">
        <w:t>).</w:t>
      </w:r>
    </w:p>
    <w:p w:rsidR="00E24C70" w:rsidRPr="00E24C70" w:rsidRDefault="00E24C70" w:rsidP="00E24C70">
      <w:pPr>
        <w:pStyle w:val="newncpi"/>
      </w:pPr>
      <w:r w:rsidRPr="00E24C70">
        <w:t>Мне известно, что:</w:t>
      </w:r>
    </w:p>
    <w:p w:rsidR="00E24C70" w:rsidRPr="00E24C70" w:rsidRDefault="00E24C70" w:rsidP="00E24C70">
      <w:pPr>
        <w:pStyle w:val="newncpi"/>
      </w:pPr>
      <w:r w:rsidRPr="00E24C70">
        <w:t xml:space="preserve">решение о назначении (отказе в назначении) семейного капитала принимается в месячный срок со дня подачи заявления о назначении семейного капитала. Копия решения (выписка из решения) выдается после его принятия при моем личном обращении или через моего представителя. </w:t>
      </w:r>
      <w:proofErr w:type="gramStart"/>
      <w:r w:rsidRPr="00E24C70">
        <w:t>Копия решения (выписка из решения) также может быть выдана другому (другим) члену (членам) семьи при его (их) обращении;</w:t>
      </w:r>
      <w:proofErr w:type="gramEnd"/>
    </w:p>
    <w:p w:rsidR="00E24C70" w:rsidRPr="00E24C70" w:rsidRDefault="00E24C70" w:rsidP="00E24C70">
      <w:pPr>
        <w:pStyle w:val="newncpi"/>
      </w:pPr>
      <w:proofErr w:type="gramStart"/>
      <w:r w:rsidRPr="00E24C70">
        <w:t xml:space="preserve">в случае принятия решения о назначении семейного капитала в течение шести месяцев со дня его принятия необходимо обратиться с копией такого решения (выпиской из такого решения) в подразделение ОАО «АСБ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E24C70">
        <w:t>Беларусбанк</w:t>
      </w:r>
      <w:proofErr w:type="spellEnd"/>
      <w:r w:rsidRPr="00E24C70">
        <w:t>», осуществляющее операции по банковским вкладам (депозитам) «Семейный капитал» физических лиц, для открытия счета по учету банковского вклада (депозита) «Семейный капитал» физического лица;</w:t>
      </w:r>
      <w:proofErr w:type="gramEnd"/>
    </w:p>
    <w:p w:rsidR="00E24C70" w:rsidRPr="00E24C70" w:rsidRDefault="00E24C70" w:rsidP="00E24C70">
      <w:pPr>
        <w:pStyle w:val="newncpi"/>
      </w:pPr>
      <w:r w:rsidRPr="00E24C70">
        <w:t>право на распоряжение средствами семейного капитала (в том числе досрочное) возникает после открытия в указанный шестимесячный срок счета по учету банковского вклада (депозита) «Семейный капитал» физического лица.</w:t>
      </w:r>
    </w:p>
    <w:p w:rsidR="00E24C70" w:rsidRPr="00E24C70" w:rsidRDefault="00E24C70" w:rsidP="00E24C70">
      <w:pPr>
        <w:pStyle w:val="newncpi"/>
        <w:ind w:firstLine="993"/>
        <w:jc w:val="left"/>
      </w:pPr>
      <w:r w:rsidRPr="00E24C70">
        <w:t>О результатах рассмотрения настоящего заявления прошу уведомить меня по адресу: _____________________________________________________________________________</w:t>
      </w:r>
    </w:p>
    <w:p w:rsidR="00E24C70" w:rsidRPr="00E24C70" w:rsidRDefault="00E24C70" w:rsidP="00E24C70">
      <w:pPr>
        <w:pStyle w:val="newncpi"/>
      </w:pPr>
      <w:r w:rsidRPr="00E24C7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402"/>
        <w:gridCol w:w="2267"/>
        <w:gridCol w:w="142"/>
        <w:gridCol w:w="3556"/>
      </w:tblGrid>
      <w:tr w:rsidR="00E24C70" w:rsidRPr="00E24C70" w:rsidTr="00C554AE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pStyle w:val="newncpi0"/>
            </w:pPr>
            <w:r w:rsidRPr="00E24C70">
              <w:t>___ _______________ 20__ г.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pStyle w:val="newncpi0"/>
              <w:jc w:val="center"/>
            </w:pPr>
            <w:r w:rsidRPr="00E24C70">
              <w:t>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pStyle w:val="newncpi0"/>
            </w:pPr>
            <w:r w:rsidRPr="00E24C70">
              <w:t> 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pStyle w:val="newncpi0"/>
              <w:jc w:val="right"/>
            </w:pPr>
            <w:r w:rsidRPr="00E24C70">
              <w:t>____________________________</w:t>
            </w:r>
          </w:p>
        </w:tc>
      </w:tr>
      <w:tr w:rsidR="00E24C70" w:rsidRPr="00E24C70" w:rsidTr="00C554AE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pStyle w:val="table10"/>
              <w:rPr>
                <w:sz w:val="24"/>
                <w:szCs w:val="24"/>
              </w:rPr>
            </w:pPr>
            <w:r w:rsidRPr="00E24C70">
              <w:rPr>
                <w:sz w:val="24"/>
                <w:szCs w:val="24"/>
              </w:rP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pStyle w:val="undline"/>
              <w:jc w:val="center"/>
              <w:rPr>
                <w:sz w:val="24"/>
                <w:szCs w:val="24"/>
              </w:rPr>
            </w:pPr>
            <w:r w:rsidRPr="00E24C70">
              <w:rPr>
                <w:sz w:val="24"/>
                <w:szCs w:val="24"/>
              </w:rPr>
              <w:t>(подпись)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pStyle w:val="table10"/>
              <w:rPr>
                <w:sz w:val="24"/>
                <w:szCs w:val="24"/>
              </w:rPr>
            </w:pPr>
            <w:r w:rsidRPr="00E24C70">
              <w:rPr>
                <w:sz w:val="24"/>
                <w:szCs w:val="24"/>
              </w:rPr>
              <w:t> 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pStyle w:val="undline"/>
              <w:ind w:right="306"/>
              <w:jc w:val="right"/>
              <w:rPr>
                <w:sz w:val="24"/>
                <w:szCs w:val="24"/>
              </w:rPr>
            </w:pPr>
            <w:r w:rsidRPr="00E24C70">
              <w:rPr>
                <w:sz w:val="24"/>
                <w:szCs w:val="24"/>
              </w:rPr>
              <w:t>(инициалы, фамилия гражданина)</w:t>
            </w:r>
          </w:p>
        </w:tc>
      </w:tr>
    </w:tbl>
    <w:p w:rsidR="00E24C70" w:rsidRPr="00E24C70" w:rsidRDefault="00E24C70" w:rsidP="00E24C70">
      <w:pPr>
        <w:pStyle w:val="newncpi"/>
      </w:pPr>
      <w:r w:rsidRPr="00E24C70">
        <w:t> </w:t>
      </w:r>
    </w:p>
    <w:p w:rsidR="00E24C70" w:rsidRPr="00E24C70" w:rsidRDefault="00E24C70" w:rsidP="00E24C70">
      <w:pPr>
        <w:pStyle w:val="newncpi0"/>
      </w:pPr>
      <w:r w:rsidRPr="00E24C70">
        <w:t>Документы приняты</w:t>
      </w:r>
    </w:p>
    <w:p w:rsidR="00E24C70" w:rsidRPr="00E24C70" w:rsidRDefault="00E24C70" w:rsidP="00E24C70">
      <w:pPr>
        <w:pStyle w:val="newncpi0"/>
      </w:pPr>
      <w:r w:rsidRPr="00E24C70">
        <w:t>___ ______________ 20__ г.</w:t>
      </w:r>
    </w:p>
    <w:p w:rsidR="00E24C70" w:rsidRPr="00E24C70" w:rsidRDefault="00E24C70" w:rsidP="00E24C70">
      <w:pPr>
        <w:pStyle w:val="newncpi0"/>
      </w:pPr>
      <w:r w:rsidRPr="00E24C70">
        <w:t>№ 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60"/>
        <w:gridCol w:w="2465"/>
        <w:gridCol w:w="72"/>
        <w:gridCol w:w="5270"/>
      </w:tblGrid>
      <w:tr w:rsidR="00E24C70" w:rsidRPr="00E24C70" w:rsidTr="00C554AE">
        <w:trPr>
          <w:trHeight w:val="240"/>
        </w:trPr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pStyle w:val="table10"/>
              <w:rPr>
                <w:sz w:val="24"/>
                <w:szCs w:val="24"/>
              </w:rPr>
            </w:pPr>
            <w:r w:rsidRPr="00E24C70">
              <w:rPr>
                <w:sz w:val="24"/>
                <w:szCs w:val="24"/>
              </w:rPr>
              <w:t> 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pStyle w:val="newncpi0"/>
              <w:jc w:val="center"/>
            </w:pPr>
            <w:r w:rsidRPr="00E24C70">
              <w:t>________________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pStyle w:val="newncpi0"/>
            </w:pPr>
            <w:r w:rsidRPr="00E24C70">
              <w:t> </w:t>
            </w:r>
          </w:p>
        </w:tc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pStyle w:val="newncpi0"/>
              <w:jc w:val="right"/>
            </w:pPr>
            <w:r w:rsidRPr="00E24C70">
              <w:t>___________________________________________</w:t>
            </w:r>
          </w:p>
        </w:tc>
      </w:tr>
      <w:tr w:rsidR="00E24C70" w:rsidRPr="00E24C70" w:rsidTr="00C554AE">
        <w:trPr>
          <w:trHeight w:val="240"/>
        </w:trPr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pStyle w:val="table10"/>
              <w:rPr>
                <w:sz w:val="24"/>
                <w:szCs w:val="24"/>
              </w:rPr>
            </w:pPr>
            <w:r w:rsidRPr="00E24C70">
              <w:rPr>
                <w:sz w:val="24"/>
                <w:szCs w:val="24"/>
              </w:rPr>
              <w:t> 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pStyle w:val="undline"/>
              <w:jc w:val="center"/>
              <w:rPr>
                <w:sz w:val="24"/>
                <w:szCs w:val="24"/>
              </w:rPr>
            </w:pPr>
            <w:r w:rsidRPr="00E24C70">
              <w:rPr>
                <w:sz w:val="24"/>
                <w:szCs w:val="24"/>
              </w:rPr>
              <w:t>(подпись)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pStyle w:val="table10"/>
              <w:rPr>
                <w:sz w:val="24"/>
                <w:szCs w:val="24"/>
              </w:rPr>
            </w:pPr>
            <w:r w:rsidRPr="00E24C70">
              <w:rPr>
                <w:sz w:val="24"/>
                <w:szCs w:val="24"/>
              </w:rPr>
              <w:t> </w:t>
            </w:r>
          </w:p>
        </w:tc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C70" w:rsidRPr="00E24C70" w:rsidRDefault="00E24C70" w:rsidP="00E24C70">
            <w:pPr>
              <w:pStyle w:val="undline"/>
              <w:ind w:right="138"/>
              <w:jc w:val="right"/>
              <w:rPr>
                <w:sz w:val="24"/>
                <w:szCs w:val="24"/>
              </w:rPr>
            </w:pPr>
            <w:r w:rsidRPr="00E24C70">
              <w:rPr>
                <w:sz w:val="24"/>
                <w:szCs w:val="24"/>
              </w:rPr>
              <w:t>(инициалы, фамилия специалиста, принявшего заявление)</w:t>
            </w:r>
          </w:p>
        </w:tc>
      </w:tr>
    </w:tbl>
    <w:p w:rsidR="00E24C70" w:rsidRPr="00E24C70" w:rsidRDefault="00E24C70" w:rsidP="00E24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24C70" w:rsidRPr="00E24C70" w:rsidSect="00FD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4C70"/>
    <w:rsid w:val="0038271B"/>
    <w:rsid w:val="0040532F"/>
    <w:rsid w:val="008F2FD9"/>
    <w:rsid w:val="00D64698"/>
    <w:rsid w:val="00E24C70"/>
    <w:rsid w:val="00FB388D"/>
    <w:rsid w:val="00FD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24C70"/>
    <w:rPr>
      <w:color w:val="154C94"/>
      <w:u w:val="single"/>
    </w:rPr>
  </w:style>
  <w:style w:type="paragraph" w:customStyle="1" w:styleId="table10">
    <w:name w:val="table10"/>
    <w:basedOn w:val="a"/>
    <w:rsid w:val="00E24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E24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E24C7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24C7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24C7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827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39559&amp;a=2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i.by/tx.dll?d=39559&amp;a=7" TargetMode="External"/><Relationship Id="rId12" Type="http://schemas.openxmlformats.org/officeDocument/2006/relationships/hyperlink" Target="file:///C:\Users\Kust_OM\Desktop\tx.dll%3fd=84094&amp;a=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457428&amp;a=14" TargetMode="External"/><Relationship Id="rId11" Type="http://schemas.openxmlformats.org/officeDocument/2006/relationships/hyperlink" Target="https://bii.by/tx.dll?d=39559&amp;a=25" TargetMode="External"/><Relationship Id="rId5" Type="http://schemas.openxmlformats.org/officeDocument/2006/relationships/hyperlink" Target="https://bii.by/tx.dll?d=179950&amp;a=2" TargetMode="External"/><Relationship Id="rId10" Type="http://schemas.openxmlformats.org/officeDocument/2006/relationships/hyperlink" Target="https://bii.by/tx.dll?d=39559&amp;a=9" TargetMode="External"/><Relationship Id="rId4" Type="http://schemas.openxmlformats.org/officeDocument/2006/relationships/hyperlink" Target="https://bii.by/tx.dll?d=297163&amp;a=66" TargetMode="External"/><Relationship Id="rId9" Type="http://schemas.openxmlformats.org/officeDocument/2006/relationships/hyperlink" Target="https://bii.by/tx.dll?d=39559&amp;a=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2026-02-24T07:51:00Z</dcterms:created>
  <dcterms:modified xsi:type="dcterms:W3CDTF">2026-02-24T07:51:00Z</dcterms:modified>
</cp:coreProperties>
</file>