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CB" w:rsidRDefault="005251CB" w:rsidP="005251CB">
      <w:pPr>
        <w:jc w:val="center"/>
        <w:rPr>
          <w:sz w:val="28"/>
          <w:szCs w:val="28"/>
        </w:rPr>
      </w:pPr>
      <w:bookmarkStart w:id="0" w:name="a21"/>
      <w:bookmarkEnd w:id="0"/>
      <w:r>
        <w:rPr>
          <w:sz w:val="28"/>
          <w:szCs w:val="28"/>
        </w:rPr>
        <w:t xml:space="preserve">АДМИНИСТРАТИВНАЯ ПРОЦЕДУРА № 16.10.4 </w:t>
      </w:r>
    </w:p>
    <w:p w:rsidR="005251CB" w:rsidRPr="00D66BD0" w:rsidRDefault="005251CB" w:rsidP="005251CB">
      <w:pPr>
        <w:jc w:val="center"/>
        <w:rPr>
          <w:sz w:val="32"/>
          <w:szCs w:val="28"/>
        </w:rPr>
      </w:pPr>
      <w:r w:rsidRPr="00D66BD0">
        <w:rPr>
          <w:b/>
          <w:bCs/>
          <w:color w:val="000000"/>
          <w:sz w:val="28"/>
          <w:shd w:val="clear" w:color="auto" w:fill="FFFFFF"/>
        </w:rPr>
        <w:t>Исключение жилого помещения государственного жилищного фонда из состава арендного жилья</w:t>
      </w:r>
    </w:p>
    <w:tbl>
      <w:tblPr>
        <w:tblStyle w:val="a7"/>
        <w:tblW w:w="10031" w:type="dxa"/>
        <w:tblLook w:val="04A0"/>
      </w:tblPr>
      <w:tblGrid>
        <w:gridCol w:w="3500"/>
        <w:gridCol w:w="6531"/>
      </w:tblGrid>
      <w:tr w:rsidR="005251CB" w:rsidTr="00BF01C9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5251CB" w:rsidP="00BF01C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5251CB" w:rsidP="00BF01C9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186"/>
                <w:tab w:val="left" w:pos="496"/>
              </w:tabs>
              <w:ind w:left="0" w:firstLine="0"/>
              <w:rPr>
                <w:szCs w:val="30"/>
              </w:rPr>
            </w:pPr>
            <w:r>
              <w:rPr>
                <w:rFonts w:cs="Times New Roman"/>
                <w:sz w:val="28"/>
                <w:szCs w:val="28"/>
              </w:rPr>
              <w:t>заявление</w:t>
            </w:r>
          </w:p>
        </w:tc>
      </w:tr>
      <w:tr w:rsidR="005251CB" w:rsidTr="00BF01C9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5251CB" w:rsidP="00BF01C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1CB" w:rsidRDefault="005251CB" w:rsidP="00BF01C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  <w:p w:rsidR="005251CB" w:rsidRDefault="005251CB" w:rsidP="00BF01C9">
            <w:pPr>
              <w:ind w:firstLine="0"/>
              <w:rPr>
                <w:sz w:val="28"/>
                <w:szCs w:val="28"/>
              </w:rPr>
            </w:pPr>
          </w:p>
          <w:p w:rsidR="005251CB" w:rsidRDefault="005251CB" w:rsidP="00BF01C9">
            <w:pPr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5251CB" w:rsidTr="00BF01C9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5251CB" w:rsidP="00BF01C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7C4AC8" w:rsidP="00BF01C9">
            <w:pPr>
              <w:pStyle w:val="table1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дней</w:t>
            </w:r>
            <w:r w:rsidR="005251CB">
              <w:rPr>
                <w:sz w:val="28"/>
                <w:szCs w:val="28"/>
              </w:rPr>
              <w:t xml:space="preserve"> </w:t>
            </w:r>
          </w:p>
        </w:tc>
      </w:tr>
      <w:tr w:rsidR="005251CB" w:rsidTr="00BF01C9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5251CB" w:rsidP="00BF01C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5251CB" w:rsidP="00BF01C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  <w:tr w:rsidR="005251CB" w:rsidTr="00BF01C9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5251CB" w:rsidP="00BF01C9">
            <w:pPr>
              <w:ind w:firstLine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1CB" w:rsidRDefault="005251CB" w:rsidP="00BF01C9">
            <w:pPr>
              <w:pStyle w:val="a6"/>
              <w:numPr>
                <w:ilvl w:val="0"/>
                <w:numId w:val="2"/>
              </w:numPr>
              <w:tabs>
                <w:tab w:val="left" w:pos="186"/>
              </w:tabs>
              <w:ind w:left="0" w:firstLine="4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</w:tr>
    </w:tbl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F75324" w:rsidRDefault="00F75324" w:rsidP="005251CB">
      <w:pPr>
        <w:pStyle w:val="capu1"/>
        <w:shd w:val="clear" w:color="auto" w:fill="FFFFFF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</w:p>
    <w:p w:rsidR="005251CB" w:rsidRPr="00006CAF" w:rsidRDefault="00006CAF">
      <w:pPr>
        <w:rPr>
          <w:b/>
          <w:color w:val="000000"/>
          <w:sz w:val="28"/>
          <w:szCs w:val="28"/>
        </w:rPr>
      </w:pPr>
      <w:r w:rsidRPr="00006CAF">
        <w:rPr>
          <w:b/>
          <w:color w:val="000000"/>
          <w:sz w:val="28"/>
          <w:szCs w:val="28"/>
        </w:rPr>
        <w:lastRenderedPageBreak/>
        <w:t>16.10.4</w:t>
      </w:r>
    </w:p>
    <w:p w:rsidR="00006CAF" w:rsidRDefault="00006CAF">
      <w:pPr>
        <w:rPr>
          <w:color w:val="000000"/>
        </w:rPr>
      </w:pPr>
    </w:p>
    <w:p w:rsidR="00006CAF" w:rsidRDefault="00006CAF" w:rsidP="00587957">
      <w:pPr>
        <w:ind w:left="3960"/>
        <w:jc w:val="both"/>
        <w:rPr>
          <w:sz w:val="30"/>
          <w:szCs w:val="30"/>
        </w:rPr>
      </w:pPr>
    </w:p>
    <w:p w:rsidR="00006CAF" w:rsidRDefault="00006CAF" w:rsidP="00587957">
      <w:pPr>
        <w:ind w:left="3960"/>
        <w:jc w:val="both"/>
        <w:rPr>
          <w:sz w:val="30"/>
          <w:szCs w:val="30"/>
        </w:rPr>
      </w:pPr>
    </w:p>
    <w:p w:rsidR="00FF1A2B" w:rsidRPr="00FF1A2B" w:rsidRDefault="00F31A73" w:rsidP="00587957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>
        <w:rPr>
          <w:sz w:val="30"/>
          <w:szCs w:val="30"/>
        </w:rPr>
        <w:t xml:space="preserve"> </w:t>
      </w:r>
      <w:r w:rsidR="00FF1A2B" w:rsidRPr="00FF1A2B">
        <w:rPr>
          <w:sz w:val="30"/>
          <w:szCs w:val="30"/>
        </w:rPr>
        <w:t xml:space="preserve">районный </w:t>
      </w:r>
    </w:p>
    <w:p w:rsidR="00587957" w:rsidRPr="00FF1A2B" w:rsidRDefault="00FF1A2B" w:rsidP="00587957">
      <w:pPr>
        <w:ind w:left="3960"/>
        <w:jc w:val="both"/>
        <w:rPr>
          <w:sz w:val="30"/>
          <w:szCs w:val="30"/>
        </w:rPr>
      </w:pPr>
      <w:r w:rsidRPr="00FF1A2B">
        <w:rPr>
          <w:sz w:val="30"/>
          <w:szCs w:val="30"/>
        </w:rPr>
        <w:t>исполнительный комитет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ЮЛ  или ИП)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тел:_______________________________</w:t>
      </w:r>
    </w:p>
    <w:p w:rsidR="00587957" w:rsidRPr="00065154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л(</w:t>
      </w:r>
      <w:proofErr w:type="spellStart"/>
      <w:proofErr w:type="gramEnd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):__________________________</w:t>
      </w:r>
    </w:p>
    <w:p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:rsidR="008C4ED9" w:rsidRPr="00CC41E6" w:rsidRDefault="008C4ED9" w:rsidP="008C4ED9">
      <w:pPr>
        <w:jc w:val="right"/>
        <w:rPr>
          <w:sz w:val="28"/>
          <w:szCs w:val="28"/>
        </w:rPr>
      </w:pPr>
    </w:p>
    <w:p w:rsidR="008C4ED9" w:rsidRPr="00887656" w:rsidRDefault="00887656" w:rsidP="008C4ED9">
      <w:pPr>
        <w:jc w:val="center"/>
        <w:rPr>
          <w:b/>
          <w:sz w:val="30"/>
          <w:szCs w:val="30"/>
        </w:rPr>
      </w:pPr>
      <w:r w:rsidRPr="00887656">
        <w:rPr>
          <w:b/>
          <w:sz w:val="30"/>
          <w:szCs w:val="30"/>
        </w:rPr>
        <w:t>ЗАЯВЛЕНИЕ</w:t>
      </w:r>
    </w:p>
    <w:p w:rsidR="008C4ED9" w:rsidRPr="007D5AAF" w:rsidRDefault="008C4ED9" w:rsidP="008C4ED9">
      <w:pPr>
        <w:jc w:val="center"/>
        <w:rPr>
          <w:sz w:val="30"/>
          <w:szCs w:val="30"/>
        </w:rPr>
      </w:pPr>
    </w:p>
    <w:p w:rsidR="008C4ED9" w:rsidRPr="00D205CD" w:rsidRDefault="005604F2" w:rsidP="00FF6526">
      <w:pPr>
        <w:ind w:firstLine="720"/>
        <w:jc w:val="both"/>
        <w:rPr>
          <w:sz w:val="30"/>
          <w:szCs w:val="30"/>
        </w:rPr>
      </w:pPr>
      <w:r w:rsidRPr="005604F2">
        <w:rPr>
          <w:sz w:val="30"/>
          <w:szCs w:val="30"/>
        </w:rPr>
        <w:t>Исключение жилого помещения государственного жилищного фонда из состава арендного жилья</w:t>
      </w:r>
      <w:r w:rsidR="00836BD0" w:rsidRPr="005604F2">
        <w:rPr>
          <w:sz w:val="30"/>
          <w:szCs w:val="30"/>
        </w:rPr>
        <w:t xml:space="preserve"> </w:t>
      </w:r>
      <w:r w:rsidR="008C4ED9" w:rsidRPr="005604F2">
        <w:rPr>
          <w:sz w:val="30"/>
          <w:szCs w:val="30"/>
        </w:rPr>
        <w:t>адресу:</w:t>
      </w:r>
      <w:r w:rsidR="00D52C8E" w:rsidRPr="00D205CD">
        <w:rPr>
          <w:sz w:val="30"/>
          <w:szCs w:val="30"/>
        </w:rPr>
        <w:t xml:space="preserve"> </w:t>
      </w:r>
      <w:r w:rsidR="00FF6526" w:rsidRPr="00D205CD">
        <w:rPr>
          <w:sz w:val="30"/>
          <w:szCs w:val="30"/>
        </w:rPr>
        <w:t>___</w:t>
      </w:r>
      <w:r w:rsidR="00FF1A2B">
        <w:rPr>
          <w:sz w:val="30"/>
          <w:szCs w:val="30"/>
        </w:rPr>
        <w:t>___</w:t>
      </w:r>
      <w:r w:rsidR="007D5AAF" w:rsidRPr="00D205CD">
        <w:rPr>
          <w:sz w:val="30"/>
          <w:szCs w:val="30"/>
        </w:rPr>
        <w:t>_______</w:t>
      </w:r>
      <w:r w:rsidR="00B67687" w:rsidRPr="00D205CD">
        <w:rPr>
          <w:sz w:val="30"/>
          <w:szCs w:val="30"/>
        </w:rPr>
        <w:t>_______</w:t>
      </w:r>
      <w:r w:rsidR="00D52C8E" w:rsidRPr="00D205CD">
        <w:rPr>
          <w:sz w:val="30"/>
          <w:szCs w:val="30"/>
        </w:rPr>
        <w:t>______</w:t>
      </w:r>
    </w:p>
    <w:p w:rsidR="00065154" w:rsidRPr="007D5AAF" w:rsidRDefault="00065154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  <w:r w:rsidR="00836BD0">
        <w:rPr>
          <w:sz w:val="30"/>
          <w:szCs w:val="30"/>
        </w:rPr>
        <w:t>_______________________________</w:t>
      </w:r>
    </w:p>
    <w:p w:rsidR="0046625F" w:rsidRDefault="0046625F" w:rsidP="00A626F1">
      <w:pPr>
        <w:jc w:val="both"/>
        <w:rPr>
          <w:sz w:val="30"/>
          <w:szCs w:val="30"/>
        </w:rPr>
      </w:pPr>
    </w:p>
    <w:p w:rsidR="00FF6526" w:rsidRPr="007D5AAF" w:rsidRDefault="00FF6526" w:rsidP="00A626F1">
      <w:pPr>
        <w:jc w:val="both"/>
        <w:rPr>
          <w:sz w:val="30"/>
          <w:szCs w:val="30"/>
        </w:rPr>
      </w:pPr>
    </w:p>
    <w:p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FF1A2B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1A2B" w:rsidRDefault="00FF1A2B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:rsidR="00065154" w:rsidRPr="006121A6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</w:t>
      </w:r>
      <w:r w:rsidR="00FF1A2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:rsidR="00065154" w:rsidRPr="000E3773" w:rsidRDefault="00065154" w:rsidP="00065154">
      <w:pPr>
        <w:jc w:val="both"/>
        <w:rPr>
          <w:sz w:val="30"/>
          <w:szCs w:val="30"/>
        </w:rPr>
      </w:pPr>
    </w:p>
    <w:p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5251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45F67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D7F2F"/>
    <w:multiLevelType w:val="hybridMultilevel"/>
    <w:tmpl w:val="261E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6479"/>
    <w:rsid w:val="00006CAF"/>
    <w:rsid w:val="00013D66"/>
    <w:rsid w:val="00065154"/>
    <w:rsid w:val="00066D11"/>
    <w:rsid w:val="000A0171"/>
    <w:rsid w:val="001410B2"/>
    <w:rsid w:val="001A22DB"/>
    <w:rsid w:val="001B3136"/>
    <w:rsid w:val="001C0703"/>
    <w:rsid w:val="001F1B7A"/>
    <w:rsid w:val="002051DC"/>
    <w:rsid w:val="0023599E"/>
    <w:rsid w:val="0024725E"/>
    <w:rsid w:val="002D3570"/>
    <w:rsid w:val="002E1E25"/>
    <w:rsid w:val="00344F35"/>
    <w:rsid w:val="003B720E"/>
    <w:rsid w:val="003C0F45"/>
    <w:rsid w:val="003C1E0C"/>
    <w:rsid w:val="00442036"/>
    <w:rsid w:val="00464C36"/>
    <w:rsid w:val="0046625F"/>
    <w:rsid w:val="004C58BE"/>
    <w:rsid w:val="005251CB"/>
    <w:rsid w:val="0054680C"/>
    <w:rsid w:val="005472F9"/>
    <w:rsid w:val="005604F2"/>
    <w:rsid w:val="00565744"/>
    <w:rsid w:val="00584B73"/>
    <w:rsid w:val="00587957"/>
    <w:rsid w:val="0061576F"/>
    <w:rsid w:val="006D7F94"/>
    <w:rsid w:val="006F01C9"/>
    <w:rsid w:val="006F747A"/>
    <w:rsid w:val="00705939"/>
    <w:rsid w:val="00752EB6"/>
    <w:rsid w:val="007560D6"/>
    <w:rsid w:val="0076790A"/>
    <w:rsid w:val="00787492"/>
    <w:rsid w:val="007C4AC8"/>
    <w:rsid w:val="007D5AAF"/>
    <w:rsid w:val="00810BEC"/>
    <w:rsid w:val="008149DA"/>
    <w:rsid w:val="00826C24"/>
    <w:rsid w:val="00836BD0"/>
    <w:rsid w:val="00841D7C"/>
    <w:rsid w:val="00887656"/>
    <w:rsid w:val="00896479"/>
    <w:rsid w:val="008A0DAA"/>
    <w:rsid w:val="008A7D1A"/>
    <w:rsid w:val="008C4ED9"/>
    <w:rsid w:val="00917067"/>
    <w:rsid w:val="009C0E7D"/>
    <w:rsid w:val="009D39EA"/>
    <w:rsid w:val="009E557F"/>
    <w:rsid w:val="009F7186"/>
    <w:rsid w:val="00A1063A"/>
    <w:rsid w:val="00A33901"/>
    <w:rsid w:val="00A37727"/>
    <w:rsid w:val="00A60A2C"/>
    <w:rsid w:val="00A626F1"/>
    <w:rsid w:val="00AA2CD3"/>
    <w:rsid w:val="00AE7DE4"/>
    <w:rsid w:val="00AF0557"/>
    <w:rsid w:val="00B05EE7"/>
    <w:rsid w:val="00B67687"/>
    <w:rsid w:val="00BE34B1"/>
    <w:rsid w:val="00BF4001"/>
    <w:rsid w:val="00C00360"/>
    <w:rsid w:val="00C417A7"/>
    <w:rsid w:val="00CC41E6"/>
    <w:rsid w:val="00CF0277"/>
    <w:rsid w:val="00D205CD"/>
    <w:rsid w:val="00D52C8E"/>
    <w:rsid w:val="00D921C9"/>
    <w:rsid w:val="00DB4A71"/>
    <w:rsid w:val="00DD37B4"/>
    <w:rsid w:val="00DE23DE"/>
    <w:rsid w:val="00E16FEF"/>
    <w:rsid w:val="00E37C67"/>
    <w:rsid w:val="00EA62A3"/>
    <w:rsid w:val="00F00079"/>
    <w:rsid w:val="00F20790"/>
    <w:rsid w:val="00F31A73"/>
    <w:rsid w:val="00F47389"/>
    <w:rsid w:val="00F61CDF"/>
    <w:rsid w:val="00F70B8E"/>
    <w:rsid w:val="00F75324"/>
    <w:rsid w:val="00FB711B"/>
    <w:rsid w:val="00FF0961"/>
    <w:rsid w:val="00FF1A2B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B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apu1">
    <w:name w:val="capu1"/>
    <w:basedOn w:val="a"/>
    <w:rsid w:val="005251CB"/>
    <w:pPr>
      <w:spacing w:before="100" w:beforeAutospacing="1" w:after="100" w:afterAutospacing="1"/>
    </w:pPr>
  </w:style>
  <w:style w:type="paragraph" w:customStyle="1" w:styleId="cap1">
    <w:name w:val="cap1"/>
    <w:basedOn w:val="a"/>
    <w:rsid w:val="005251C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251CB"/>
    <w:rPr>
      <w:color w:val="0000FF"/>
      <w:u w:val="single"/>
    </w:rPr>
  </w:style>
  <w:style w:type="paragraph" w:customStyle="1" w:styleId="titleu">
    <w:name w:val="titleu"/>
    <w:basedOn w:val="a"/>
    <w:rsid w:val="005251CB"/>
    <w:pPr>
      <w:spacing w:before="100" w:beforeAutospacing="1" w:after="100" w:afterAutospacing="1"/>
    </w:pPr>
  </w:style>
  <w:style w:type="character" w:customStyle="1" w:styleId="an">
    <w:name w:val="an"/>
    <w:basedOn w:val="a0"/>
    <w:rsid w:val="005251CB"/>
  </w:style>
  <w:style w:type="paragraph" w:customStyle="1" w:styleId="point">
    <w:name w:val="point"/>
    <w:basedOn w:val="a"/>
    <w:rsid w:val="005251CB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5251CB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5251CB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5251C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251CB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table" w:styleId="a7">
    <w:name w:val="Table Grid"/>
    <w:basedOn w:val="a1"/>
    <w:uiPriority w:val="59"/>
    <w:rsid w:val="005251CB"/>
    <w:pPr>
      <w:ind w:firstLine="709"/>
      <w:jc w:val="both"/>
    </w:pPr>
    <w:rPr>
      <w:rFonts w:eastAsiaTheme="minorHAnsi"/>
      <w:sz w:val="3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70FF-4661-4C79-BDCD-E0299B8D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creator>Валентина</dc:creator>
  <cp:lastModifiedBy>Kostrukova_NV</cp:lastModifiedBy>
  <cp:revision>4</cp:revision>
  <cp:lastPrinted>2019-04-03T08:11:00Z</cp:lastPrinted>
  <dcterms:created xsi:type="dcterms:W3CDTF">2026-02-26T05:47:00Z</dcterms:created>
  <dcterms:modified xsi:type="dcterms:W3CDTF">2026-02-26T15:10:00Z</dcterms:modified>
</cp:coreProperties>
</file>