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A3DF" w14:textId="77777777" w:rsidR="00D35DAE" w:rsidRDefault="00D35DAE" w:rsidP="00D35DAE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16.7.4</w:t>
      </w:r>
    </w:p>
    <w:p w14:paraId="7D337481" w14:textId="77777777" w:rsidR="00D35DAE" w:rsidRDefault="00D35DAE" w:rsidP="00D35DAE">
      <w:pPr>
        <w:jc w:val="center"/>
        <w:rPr>
          <w:sz w:val="29"/>
          <w:szCs w:val="29"/>
        </w:rPr>
      </w:pPr>
    </w:p>
    <w:p w14:paraId="3A09788B" w14:textId="77777777" w:rsidR="00D35DAE" w:rsidRPr="00D35DAE" w:rsidRDefault="00D35DAE" w:rsidP="00D35DAE">
      <w:pPr>
        <w:jc w:val="center"/>
        <w:rPr>
          <w:sz w:val="32"/>
          <w:szCs w:val="29"/>
        </w:rPr>
      </w:pPr>
      <w:r w:rsidRPr="00D35DAE">
        <w:rPr>
          <w:b/>
          <w:bCs/>
          <w:color w:val="000000"/>
          <w:sz w:val="28"/>
          <w:shd w:val="clear" w:color="auto" w:fill="FFFFFF"/>
        </w:rPr>
        <w:t>Получение решения о разрешении на реконструкцию нежилой капитальной постройки на придомовой территории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D35DAE" w:rsidRPr="00EF53BA" w14:paraId="1F21A6C5" w14:textId="77777777" w:rsidTr="00116DC5">
        <w:tc>
          <w:tcPr>
            <w:tcW w:w="3369" w:type="dxa"/>
          </w:tcPr>
          <w:p w14:paraId="186233C1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14:paraId="0A6842FE" w14:textId="77777777" w:rsidR="00D35DAE" w:rsidRPr="00EF53BA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14:paraId="5CDEAF83" w14:textId="77777777" w:rsidR="00D35DAE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технический паспорт;</w:t>
            </w:r>
          </w:p>
          <w:p w14:paraId="660018FE" w14:textId="77777777"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548D">
              <w:rPr>
                <w:rFonts w:cs="Times New Roman"/>
                <w:sz w:val="28"/>
                <w:szCs w:val="28"/>
              </w:rPr>
              <w:t>ведомость технических характеристик (при наличии);</w:t>
            </w:r>
          </w:p>
          <w:p w14:paraId="2CCBB166" w14:textId="77777777"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ним);</w:t>
            </w:r>
          </w:p>
          <w:p w14:paraId="1D6169D4" w14:textId="77777777"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описание работ и планов застройщика по реконструкции нежилой капитальной постройки на придомовой территории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14:paraId="3D25A057" w14:textId="77777777"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14:paraId="6784F787" w14:textId="77777777"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14:paraId="7318F2A5" w14:textId="77777777" w:rsidR="00D35DAE" w:rsidRPr="00EF53BA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  <w:r w:rsidRPr="0075548D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35DAE" w:rsidRPr="00EF53BA" w14:paraId="4D6EEBB9" w14:textId="77777777" w:rsidTr="00116DC5">
        <w:tc>
          <w:tcPr>
            <w:tcW w:w="3369" w:type="dxa"/>
          </w:tcPr>
          <w:p w14:paraId="69078CBC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14:paraId="61AEF8D6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Бесплатно</w:t>
            </w:r>
          </w:p>
          <w:p w14:paraId="108D2334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</w:p>
          <w:p w14:paraId="118C463A" w14:textId="77777777" w:rsidR="00D35DAE" w:rsidRPr="00EF53BA" w:rsidRDefault="00D35DAE" w:rsidP="00116DC5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D35DAE" w:rsidRPr="00EF53BA" w14:paraId="5B61FC76" w14:textId="77777777" w:rsidTr="00116DC5">
        <w:tc>
          <w:tcPr>
            <w:tcW w:w="3369" w:type="dxa"/>
          </w:tcPr>
          <w:p w14:paraId="3355EB14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14:paraId="02283410" w14:textId="77777777" w:rsidR="00D35DAE" w:rsidRPr="00EF53BA" w:rsidRDefault="00D35DAE" w:rsidP="00116DC5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1 месяц </w:t>
            </w:r>
          </w:p>
        </w:tc>
      </w:tr>
      <w:tr w:rsidR="00D35DAE" w:rsidRPr="00EF53BA" w14:paraId="378118CB" w14:textId="77777777" w:rsidTr="00116DC5">
        <w:tc>
          <w:tcPr>
            <w:tcW w:w="3369" w:type="dxa"/>
          </w:tcPr>
          <w:p w14:paraId="591F32FA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14:paraId="1CF3982F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Бессрочно</w:t>
            </w:r>
          </w:p>
          <w:p w14:paraId="4822041D" w14:textId="77777777" w:rsidR="00D35DAE" w:rsidRPr="00EF53BA" w:rsidRDefault="00D35DAE" w:rsidP="00116DC5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14:paraId="5C04997C" w14:textId="77777777"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</w:p>
        </w:tc>
      </w:tr>
      <w:tr w:rsidR="00D35DAE" w:rsidRPr="00EF53BA" w14:paraId="159F2FDC" w14:textId="77777777" w:rsidTr="00116DC5">
        <w:tc>
          <w:tcPr>
            <w:tcW w:w="3369" w:type="dxa"/>
          </w:tcPr>
          <w:p w14:paraId="6EA0E90D" w14:textId="77777777" w:rsidR="00D35DAE" w:rsidRPr="00EF53BA" w:rsidRDefault="005E03A2" w:rsidP="00116DC5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</w:t>
            </w:r>
            <w:r w:rsidR="00D35DAE" w:rsidRPr="00EF53BA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14:paraId="2E19989A" w14:textId="77777777"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14:paraId="27000F9B" w14:textId="77777777"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D35DAE">
              <w:rPr>
                <w:rFonts w:cs="Times New Roman"/>
                <w:sz w:val="28"/>
                <w:szCs w:val="28"/>
              </w:rPr>
              <w:t>земельно-кадастровый план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14:paraId="486387F9" w14:textId="77777777" w:rsidR="00D35DAE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D35DAE">
              <w:rPr>
                <w:rFonts w:cs="Times New Roman"/>
                <w:sz w:val="28"/>
                <w:szCs w:val="28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14:paraId="2D642D0E" w14:textId="77777777"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D35DAE">
              <w:rPr>
                <w:rFonts w:cs="Times New Roman"/>
                <w:sz w:val="28"/>
                <w:szCs w:val="28"/>
              </w:rPr>
              <w:t>архитектурно-планировочное задание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14:paraId="77214481" w14:textId="77777777"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заключения согласующих организаций;</w:t>
            </w:r>
          </w:p>
          <w:p w14:paraId="524E0192" w14:textId="77777777" w:rsidR="00D35DAE" w:rsidRPr="00EF53BA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технические условия на инженерно-техническое обеспечение объекта.</w:t>
            </w:r>
          </w:p>
        </w:tc>
      </w:tr>
    </w:tbl>
    <w:p w14:paraId="491107C9" w14:textId="77777777" w:rsidR="00D35DAE" w:rsidRDefault="00D35DAE" w:rsidP="00446F46">
      <w:pPr>
        <w:jc w:val="both"/>
        <w:rPr>
          <w:b/>
          <w:sz w:val="30"/>
          <w:szCs w:val="30"/>
        </w:rPr>
      </w:pPr>
    </w:p>
    <w:p w14:paraId="2D64873B" w14:textId="77777777" w:rsidR="00D35DAE" w:rsidRDefault="00D35DA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35DAE" w:rsidRPr="00D35DAE" w14:paraId="543754E9" w14:textId="77777777" w:rsidTr="00D35DAE">
        <w:trPr>
          <w:trHeight w:val="23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BAC7" w14:textId="77777777" w:rsidR="00D35DAE" w:rsidRPr="00D35DAE" w:rsidRDefault="00D35DAE" w:rsidP="00D35DAE">
            <w:pPr>
              <w:spacing w:after="120"/>
              <w:jc w:val="right"/>
              <w:rPr>
                <w:i/>
                <w:iCs/>
                <w:sz w:val="22"/>
                <w:szCs w:val="22"/>
              </w:rPr>
            </w:pPr>
            <w:r w:rsidRPr="00D35DAE">
              <w:rPr>
                <w:i/>
                <w:iCs/>
                <w:sz w:val="22"/>
                <w:szCs w:val="22"/>
              </w:rPr>
              <w:lastRenderedPageBreak/>
              <w:t>УТВЕРЖДЕНО</w:t>
            </w:r>
          </w:p>
          <w:p w14:paraId="3E9E1DB0" w14:textId="77777777" w:rsidR="00D35DAE" w:rsidRPr="00D35DAE" w:rsidRDefault="00000000" w:rsidP="00D35DAE">
            <w:pPr>
              <w:jc w:val="right"/>
              <w:rPr>
                <w:i/>
                <w:iCs/>
                <w:sz w:val="22"/>
                <w:szCs w:val="22"/>
              </w:rPr>
            </w:pPr>
            <w:hyperlink r:id="rId8" w:anchor="a1" w:tooltip="+" w:history="1">
              <w:r w:rsidR="00D35DAE" w:rsidRPr="00D35DAE">
                <w:rPr>
                  <w:i/>
                  <w:iCs/>
                  <w:sz w:val="22"/>
                </w:rPr>
                <w:t>Постановление</w:t>
              </w:r>
            </w:hyperlink>
            <w:r w:rsidR="00D35DAE" w:rsidRPr="00D35DAE">
              <w:rPr>
                <w:i/>
                <w:iCs/>
                <w:sz w:val="22"/>
                <w:szCs w:val="22"/>
              </w:rPr>
              <w:br/>
              <w:t>Министерства жилищно-</w:t>
            </w:r>
            <w:r w:rsidR="00D35DAE" w:rsidRPr="00D35DAE">
              <w:rPr>
                <w:i/>
                <w:iCs/>
                <w:sz w:val="22"/>
                <w:szCs w:val="22"/>
              </w:rPr>
              <w:br/>
              <w:t>коммунального хозяйства</w:t>
            </w:r>
            <w:r w:rsidR="00D35DAE" w:rsidRPr="00D35DAE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14:paraId="52E5C805" w14:textId="77777777" w:rsidR="00D35DAE" w:rsidRPr="00D35DAE" w:rsidRDefault="00D35DAE" w:rsidP="00D35DAE">
            <w:pPr>
              <w:tabs>
                <w:tab w:val="left" w:pos="1875"/>
              </w:tabs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DAE">
              <w:rPr>
                <w:i/>
                <w:iCs/>
                <w:sz w:val="22"/>
                <w:szCs w:val="22"/>
              </w:rPr>
              <w:t>23.03.2022 № 5</w:t>
            </w:r>
            <w:r w:rsidRPr="00D35DAE">
              <w:rPr>
                <w:i/>
                <w:iCs/>
                <w:sz w:val="22"/>
                <w:szCs w:val="22"/>
              </w:rPr>
              <w:tab/>
            </w:r>
          </w:p>
        </w:tc>
      </w:tr>
    </w:tbl>
    <w:p w14:paraId="69C15A77" w14:textId="77777777" w:rsidR="00D35DAE" w:rsidRPr="00D35DAE" w:rsidRDefault="00D35DAE" w:rsidP="00D35DAE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0" w:name="a14"/>
      <w:bookmarkEnd w:id="0"/>
      <w:r w:rsidRPr="00D35DAE">
        <w:rPr>
          <w:b/>
          <w:bCs/>
          <w:color w:val="000000"/>
          <w:sz w:val="28"/>
          <w:szCs w:val="28"/>
        </w:rPr>
        <w:t>РЕГЛАМЕНТ</w:t>
      </w:r>
      <w:r w:rsidRPr="00D35DAE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D35DAE">
        <w:rPr>
          <w:b/>
          <w:bCs/>
          <w:color w:val="0000FF"/>
          <w:sz w:val="28"/>
          <w:szCs w:val="28"/>
          <w:u w:val="single"/>
        </w:rPr>
        <w:t>подпункту 16.7.4</w:t>
      </w:r>
      <w:r w:rsidRPr="00D35DAE">
        <w:rPr>
          <w:b/>
          <w:bCs/>
          <w:color w:val="000000"/>
          <w:sz w:val="28"/>
          <w:szCs w:val="28"/>
        </w:rPr>
        <w:t> «Получение решения о разрешении на реконструкцию нежилой капитальной постройки на придомовой территории»</w:t>
      </w:r>
    </w:p>
    <w:p w14:paraId="39B86FAE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73A147FD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D53B6B0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F94487D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6ADD959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Жилищный </w:t>
      </w:r>
      <w:hyperlink r:id="rId9" w:anchor="a1" w:tooltip="+" w:history="1">
        <w:r w:rsidRPr="00D35DAE">
          <w:rPr>
            <w:color w:val="0000FF"/>
            <w:sz w:val="28"/>
            <w:szCs w:val="28"/>
            <w:u w:val="single"/>
          </w:rPr>
          <w:t>кодекс</w:t>
        </w:r>
      </w:hyperlink>
      <w:r w:rsidRPr="00D35DAE">
        <w:rPr>
          <w:color w:val="000000"/>
          <w:sz w:val="28"/>
          <w:szCs w:val="28"/>
        </w:rPr>
        <w:t> Республики Беларусь;</w:t>
      </w:r>
    </w:p>
    <w:p w14:paraId="6678016C" w14:textId="77777777" w:rsidR="00D35DAE" w:rsidRPr="00D35DAE" w:rsidRDefault="00000000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68" w:tooltip="+" w:history="1">
        <w:r w:rsidR="00D35DAE" w:rsidRPr="00D35DAE">
          <w:rPr>
            <w:color w:val="0000FF"/>
            <w:sz w:val="28"/>
            <w:szCs w:val="28"/>
            <w:u w:val="single"/>
          </w:rPr>
          <w:t>Закон</w:t>
        </w:r>
      </w:hyperlink>
      <w:r w:rsidR="00D35DAE" w:rsidRPr="00D35DAE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24DB8120" w14:textId="77777777" w:rsidR="00D35DAE" w:rsidRPr="00D35DAE" w:rsidRDefault="00000000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D35DAE" w:rsidRPr="00D35DAE">
          <w:rPr>
            <w:color w:val="0000FF"/>
            <w:sz w:val="28"/>
            <w:szCs w:val="28"/>
            <w:u w:val="single"/>
          </w:rPr>
          <w:t>Указ</w:t>
        </w:r>
      </w:hyperlink>
      <w:r w:rsidR="00D35DAE" w:rsidRPr="00D35DAE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3F569E4" w14:textId="77777777" w:rsidR="00D35DAE" w:rsidRPr="00D35DAE" w:rsidRDefault="00000000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10" w:tooltip="+" w:history="1">
        <w:r w:rsidR="00D35DAE" w:rsidRPr="00D35DAE">
          <w:rPr>
            <w:color w:val="0000FF"/>
            <w:sz w:val="28"/>
            <w:szCs w:val="28"/>
            <w:u w:val="single"/>
          </w:rPr>
          <w:t>Указ</w:t>
        </w:r>
      </w:hyperlink>
      <w:r w:rsidR="00D35DAE" w:rsidRPr="00D35DAE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8EC0B52" w14:textId="77777777" w:rsidR="00D35DAE" w:rsidRPr="00D35DAE" w:rsidRDefault="00000000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3" w:anchor="a37" w:tooltip="+" w:history="1">
        <w:r w:rsidR="00D35DAE" w:rsidRPr="00D35DAE">
          <w:rPr>
            <w:color w:val="0000FF"/>
            <w:sz w:val="28"/>
            <w:szCs w:val="28"/>
            <w:u w:val="single"/>
          </w:rPr>
          <w:t>Положение</w:t>
        </w:r>
      </w:hyperlink>
      <w:r w:rsidR="00D35DAE" w:rsidRPr="00D35DAE">
        <w:rPr>
          <w:color w:val="000000"/>
          <w:sz w:val="28"/>
          <w:szCs w:val="28"/>
        </w:rPr>
        <w:t xml:space="preserve"> о порядке реконструкции жилых и (или) нежилых помещений в многоквартирных, блокированных жилых домах, одноквартирных жилых </w:t>
      </w:r>
      <w:r w:rsidR="00D35DAE" w:rsidRPr="00D35DAE">
        <w:rPr>
          <w:color w:val="000000"/>
          <w:sz w:val="28"/>
          <w:szCs w:val="28"/>
        </w:rPr>
        <w:lastRenderedPageBreak/>
        <w:t>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227B2B2C" w14:textId="77777777" w:rsidR="00D35DAE" w:rsidRPr="00D35DAE" w:rsidRDefault="00000000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4" w:anchor="a3" w:tooltip="+" w:history="1">
        <w:r w:rsidR="00D35DAE" w:rsidRPr="00D35DAE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D35DAE" w:rsidRPr="00D35DAE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A33FD6A" w14:textId="77777777" w:rsidR="00D35DAE" w:rsidRPr="00D35DAE" w:rsidRDefault="00000000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5" w:anchor="a5" w:tooltip="+" w:history="1">
        <w:r w:rsidR="00D35DAE" w:rsidRPr="00D35DAE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D35DAE" w:rsidRPr="00D35DAE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78DC1D1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14:paraId="445167DC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1.4.1. дополнительные основания для отказа в осуществлении административной процедуры к указанным в </w:t>
      </w:r>
      <w:hyperlink r:id="rId16" w:anchor="a68" w:tooltip="+" w:history="1">
        <w:r w:rsidRPr="00D35DAE">
          <w:rPr>
            <w:color w:val="0000FF"/>
            <w:sz w:val="28"/>
            <w:szCs w:val="28"/>
            <w:u w:val="single"/>
          </w:rPr>
          <w:t>Законе</w:t>
        </w:r>
      </w:hyperlink>
      <w:r w:rsidRPr="00D35DAE">
        <w:rPr>
          <w:color w:val="000000"/>
          <w:sz w:val="28"/>
          <w:szCs w:val="28"/>
        </w:rPr>
        <w:t> Республики Беларусь «Об основах административных процедур» определены в </w:t>
      </w:r>
      <w:hyperlink r:id="rId17" w:anchor="a118" w:tooltip="+" w:history="1">
        <w:r w:rsidRPr="00D35DAE">
          <w:rPr>
            <w:color w:val="0000FF"/>
            <w:sz w:val="28"/>
            <w:szCs w:val="28"/>
            <w:u w:val="single"/>
          </w:rPr>
          <w:t>пункте 8</w:t>
        </w:r>
      </w:hyperlink>
      <w:r w:rsidRPr="00D35DAE">
        <w:rPr>
          <w:color w:val="000000"/>
          <w:sz w:val="28"/>
          <w:szCs w:val="28"/>
        </w:rPr>
        <w:t> 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020A4335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EC10B63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2EDECB94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2.1. представляемые заинтересованным лицом:</w:t>
      </w:r>
    </w:p>
    <w:p w14:paraId="3434CBDA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2803"/>
        <w:gridCol w:w="2787"/>
      </w:tblGrid>
      <w:tr w:rsidR="00D35DAE" w:rsidRPr="00D35DAE" w14:paraId="742DB411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D30ED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32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ADFEC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D22D1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D35DAE" w:rsidRPr="00D35DAE" w14:paraId="04C7AB4F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1F207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32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C825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8" w:anchor="a191" w:tooltip="+" w:history="1">
              <w:r w:rsidRPr="00D35DAE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D35DAE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2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DF81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36AB03D9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59BF72B5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20A0774D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470D8DE1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lastRenderedPageBreak/>
              <w:t>в ходе приема заинтересованного лица;</w:t>
            </w:r>
          </w:p>
          <w:p w14:paraId="6E08C076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60CC52E5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по почте;</w:t>
            </w:r>
          </w:p>
          <w:p w14:paraId="199507E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055D64FE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6AF8149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4A3B37D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DA9337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484E89D5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080A9CF4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1A33F7B0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56B1D382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7F0C0162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по почте;</w:t>
            </w:r>
          </w:p>
          <w:p w14:paraId="0A9E00AB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6A8C6188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26868E33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  <w:p w14:paraId="130A14AB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D35DAE" w:rsidRPr="00D35DAE" w14:paraId="3C22E3A8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3983D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323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4523F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041EE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  <w:tr w:rsidR="00D35DAE" w:rsidRPr="00D35DAE" w14:paraId="1A1B488E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4660C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lastRenderedPageBreak/>
              <w:t>ведомость технических характеристик (при наличии)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4B8ECE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B27ABC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  <w:tr w:rsidR="00D35DAE" w:rsidRPr="00D35DAE" w14:paraId="6C4E5B85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234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458E18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69221C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  <w:tr w:rsidR="00D35DAE" w:rsidRPr="00D35DAE" w14:paraId="5DD7D844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9E4DF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описание работ и планов застройщика по реконструкции нежилой капитальной постройки на придомовой территории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6DF3B0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2A7504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  <w:tr w:rsidR="00D35DAE" w:rsidRPr="00D35DAE" w14:paraId="28D248ED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A349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D507A8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936D3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  <w:tr w:rsidR="00D35DAE" w:rsidRPr="00D35DAE" w14:paraId="17A24769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7382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32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FF9AD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EA2536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  <w:tr w:rsidR="00D35DAE" w:rsidRPr="00D35DAE" w14:paraId="69D40F02" w14:textId="77777777" w:rsidTr="00D35DAE">
        <w:trPr>
          <w:trHeight w:val="240"/>
        </w:trPr>
        <w:tc>
          <w:tcPr>
            <w:tcW w:w="53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42DD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 xml:space="preserve">копия решения суда об обязанности произвести </w:t>
            </w:r>
            <w:r w:rsidRPr="00D35DAE">
              <w:rPr>
                <w:color w:val="000000"/>
                <w:sz w:val="28"/>
                <w:szCs w:val="28"/>
              </w:rPr>
              <w:lastRenderedPageBreak/>
              <w:t>реконструкцию в случае, если судом принималось такое решение</w:t>
            </w:r>
          </w:p>
        </w:tc>
        <w:tc>
          <w:tcPr>
            <w:tcW w:w="32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E936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1676B0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D33BDEA" w14:textId="73FAC533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 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9" w:anchor="a203" w:tooltip="+" w:history="1">
        <w:r w:rsidRPr="00D35DAE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D35DAE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050982C4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6093"/>
      </w:tblGrid>
      <w:tr w:rsidR="00D35DAE" w:rsidRPr="00D35DAE" w14:paraId="700281B9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B1882F" w14:textId="2995D435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 Наименование документа и (или) сведений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2389D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35DAE" w:rsidRPr="00D35DAE" w14:paraId="0F589AE9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79A3C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4BC4D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D35DAE" w:rsidRPr="00D35DAE" w14:paraId="7C87C216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B9451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земельно-кадастровый план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5BFB0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D35DAE" w:rsidRPr="00D35DAE" w14:paraId="2DC7C88A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CF8F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08DAC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D35DAE" w:rsidRPr="00D35DAE" w14:paraId="7D8024CC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533CB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архитектурно-планировочное задание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0CE89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D35DAE" w:rsidRPr="00D35DAE" w14:paraId="5EE46E9F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0ADCE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заключения согласующих организаций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88FE0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D35DAE" w:rsidRPr="00D35DAE" w14:paraId="04687B04" w14:textId="77777777" w:rsidTr="009850AC">
        <w:trPr>
          <w:trHeight w:val="240"/>
        </w:trPr>
        <w:tc>
          <w:tcPr>
            <w:tcW w:w="35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B97A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60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C76DB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 xml:space="preserve">коммунальное унитарное предприятие или территориальное подразделение архитектуры и строительства или Китайско-Белорусское </w:t>
            </w:r>
            <w:r w:rsidRPr="00D35DAE">
              <w:rPr>
                <w:color w:val="000000"/>
                <w:sz w:val="28"/>
                <w:szCs w:val="28"/>
              </w:rPr>
              <w:lastRenderedPageBreak/>
              <w:t>совместное закрытое акционерное общество «Компания по развитию индустриального парка»</w:t>
            </w:r>
          </w:p>
        </w:tc>
      </w:tr>
    </w:tbl>
    <w:p w14:paraId="3743F88F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lastRenderedPageBreak/>
        <w:t> </w:t>
      </w:r>
    </w:p>
    <w:p w14:paraId="45A350F4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56573AA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  <w:gridCol w:w="1610"/>
        <w:gridCol w:w="2261"/>
      </w:tblGrid>
      <w:tr w:rsidR="00D35DAE" w:rsidRPr="00D35DAE" w14:paraId="36283B8A" w14:textId="77777777" w:rsidTr="00D35DAE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2FE20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BE266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9358D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D35DAE" w:rsidRPr="00D35DAE" w14:paraId="62F1E42D" w14:textId="77777777" w:rsidTr="00D35DAE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E464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решение о разрешении на реконструкцию нежилой капитальной постройки на придомовой территории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6A034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CB67D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74CB7B78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 </w:t>
      </w:r>
    </w:p>
    <w:p w14:paraId="3D4CA4BA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0585068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171181A5" w14:textId="77777777" w:rsidR="00D35DAE" w:rsidRPr="00D35DAE" w:rsidRDefault="00D35DAE" w:rsidP="00D35DAE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35DA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13"/>
      </w:tblGrid>
      <w:tr w:rsidR="00D35DAE" w:rsidRPr="00D35DAE" w14:paraId="7252672D" w14:textId="77777777" w:rsidTr="00D35DAE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764F2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84EC3" w14:textId="77777777" w:rsidR="00D35DAE" w:rsidRPr="00D35DAE" w:rsidRDefault="00D35DAE" w:rsidP="00D35DAE">
            <w:pPr>
              <w:jc w:val="center"/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35DAE" w:rsidRPr="00D35DAE" w14:paraId="210AB2B0" w14:textId="77777777" w:rsidTr="00D35DAE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D2F78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35DAE">
              <w:rPr>
                <w:color w:val="000000"/>
                <w:sz w:val="28"/>
                <w:szCs w:val="28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D35DAE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2EDD4" w14:textId="77777777" w:rsidR="00D35DAE" w:rsidRPr="00D35DAE" w:rsidRDefault="00D35DAE" w:rsidP="00D35DAE">
            <w:pPr>
              <w:rPr>
                <w:color w:val="000000"/>
                <w:sz w:val="28"/>
                <w:szCs w:val="28"/>
              </w:rPr>
            </w:pPr>
            <w:r w:rsidRPr="00D35DAE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3275C728" w14:textId="77777777" w:rsidR="00D929F4" w:rsidRPr="00446F46" w:rsidRDefault="00446F46" w:rsidP="00D35DAE">
      <w:pPr>
        <w:shd w:val="clear" w:color="auto" w:fill="FFFFFF"/>
        <w:tabs>
          <w:tab w:val="left" w:pos="1515"/>
        </w:tabs>
        <w:spacing w:before="160" w:after="160"/>
        <w:ind w:firstLine="567"/>
        <w:jc w:val="both"/>
        <w:rPr>
          <w:b/>
          <w:sz w:val="30"/>
          <w:szCs w:val="30"/>
        </w:rPr>
      </w:pPr>
      <w:r w:rsidRPr="00446F46">
        <w:rPr>
          <w:b/>
          <w:sz w:val="30"/>
          <w:szCs w:val="30"/>
        </w:rPr>
        <w:lastRenderedPageBreak/>
        <w:t>П</w:t>
      </w:r>
      <w:r w:rsidR="00D929F4" w:rsidRPr="00446F46">
        <w:rPr>
          <w:b/>
          <w:sz w:val="30"/>
          <w:szCs w:val="30"/>
        </w:rPr>
        <w:t>роцедура</w:t>
      </w:r>
      <w:r w:rsidR="004C0A02" w:rsidRPr="00446F46">
        <w:rPr>
          <w:b/>
          <w:sz w:val="30"/>
          <w:szCs w:val="30"/>
        </w:rPr>
        <w:t xml:space="preserve"> 16.7.4</w:t>
      </w:r>
      <w:r w:rsidRPr="00446F46">
        <w:rPr>
          <w:b/>
          <w:sz w:val="30"/>
          <w:szCs w:val="30"/>
        </w:rPr>
        <w:t>.</w:t>
      </w:r>
    </w:p>
    <w:p w14:paraId="6B660C5D" w14:textId="7DCDF41B" w:rsidR="00446F46" w:rsidRPr="00446F46" w:rsidRDefault="009850AC" w:rsidP="00D929F4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446F46" w:rsidRPr="00446F46">
        <w:rPr>
          <w:sz w:val="30"/>
          <w:szCs w:val="30"/>
        </w:rPr>
        <w:t xml:space="preserve"> районный </w:t>
      </w:r>
    </w:p>
    <w:p w14:paraId="44F54CE3" w14:textId="77777777" w:rsidR="00D929F4" w:rsidRPr="00446F46" w:rsidRDefault="00446F46" w:rsidP="00D929F4">
      <w:pPr>
        <w:ind w:left="3960"/>
        <w:jc w:val="both"/>
        <w:rPr>
          <w:sz w:val="30"/>
          <w:szCs w:val="30"/>
        </w:rPr>
      </w:pPr>
      <w:r w:rsidRPr="00446F46">
        <w:rPr>
          <w:sz w:val="30"/>
          <w:szCs w:val="30"/>
        </w:rPr>
        <w:t>исполнительный комитет</w:t>
      </w:r>
    </w:p>
    <w:p w14:paraId="1193791C" w14:textId="77777777" w:rsidR="00BD2C9C" w:rsidRDefault="00BD2C9C" w:rsidP="00BD2C9C">
      <w:pPr>
        <w:ind w:left="3960"/>
        <w:jc w:val="both"/>
        <w:rPr>
          <w:sz w:val="28"/>
          <w:szCs w:val="28"/>
        </w:rPr>
      </w:pPr>
    </w:p>
    <w:p w14:paraId="6199D613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65B68BDD" w14:textId="77777777" w:rsidR="00BD2C9C" w:rsidRDefault="00BD2C9C" w:rsidP="00BD2C9C">
      <w:pPr>
        <w:ind w:left="3960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27208BE2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6A3147A" w14:textId="77777777"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595548B6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7D35764" w14:textId="77777777"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1CC7909" w14:textId="77777777"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5C4C22B6" w14:textId="77777777" w:rsidR="00BD2C9C" w:rsidRDefault="00BD2C9C" w:rsidP="00BD2C9C">
      <w:pPr>
        <w:ind w:left="3960"/>
        <w:jc w:val="both"/>
      </w:pPr>
      <w:r>
        <w:t>__________________________________</w:t>
      </w:r>
    </w:p>
    <w:p w14:paraId="6FDC9527" w14:textId="77777777" w:rsidR="00BD2C9C" w:rsidRDefault="00BD2C9C" w:rsidP="00BD2C9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7C52EEBA" w14:textId="77777777" w:rsidR="00DF4871" w:rsidRPr="00BD2C9C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14:paraId="149D55A0" w14:textId="77777777" w:rsidR="00C31037" w:rsidRDefault="00C31037" w:rsidP="00BD2C9C">
      <w:pPr>
        <w:rPr>
          <w:b/>
          <w:sz w:val="28"/>
          <w:szCs w:val="28"/>
        </w:rPr>
      </w:pPr>
    </w:p>
    <w:p w14:paraId="72EA9EEF" w14:textId="77777777"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2DE01F6D" w14:textId="77777777" w:rsidR="00C97D38" w:rsidRDefault="00C97D38" w:rsidP="00C97D38">
      <w:pPr>
        <w:rPr>
          <w:b/>
          <w:sz w:val="28"/>
          <w:szCs w:val="28"/>
        </w:rPr>
      </w:pPr>
    </w:p>
    <w:p w14:paraId="0A2261F5" w14:textId="77777777"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4C0A02">
        <w:rPr>
          <w:sz w:val="28"/>
          <w:szCs w:val="28"/>
        </w:rPr>
        <w:t>трукцию нежилой капитальной постройки на придомовой территории</w:t>
      </w:r>
    </w:p>
    <w:p w14:paraId="6414A0CF" w14:textId="77777777"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6A16DF" w14:textId="77777777"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___________</w:t>
      </w:r>
    </w:p>
    <w:p w14:paraId="2EFC0B2E" w14:textId="77777777"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_________</w:t>
      </w:r>
    </w:p>
    <w:p w14:paraId="1645B6F6" w14:textId="77777777" w:rsidR="0097780B" w:rsidRDefault="0097780B" w:rsidP="007807AE">
      <w:pPr>
        <w:jc w:val="both"/>
        <w:rPr>
          <w:sz w:val="30"/>
          <w:szCs w:val="30"/>
        </w:rPr>
      </w:pPr>
    </w:p>
    <w:p w14:paraId="0B88A747" w14:textId="77777777"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14861335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14:paraId="769B8582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475DC157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14:paraId="72CEFCD8" w14:textId="77777777" w:rsidR="00C31037" w:rsidRDefault="00C31037" w:rsidP="00C31037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</w:p>
    <w:p w14:paraId="09C6ED4C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</w:t>
      </w:r>
      <w:r w:rsidR="00446F46">
        <w:rPr>
          <w:sz w:val="30"/>
          <w:szCs w:val="30"/>
        </w:rPr>
        <w:t>____</w:t>
      </w:r>
      <w:r>
        <w:rPr>
          <w:sz w:val="30"/>
          <w:szCs w:val="30"/>
        </w:rPr>
        <w:t>____</w:t>
      </w:r>
      <w:r w:rsidR="00D929F4">
        <w:rPr>
          <w:sz w:val="30"/>
          <w:szCs w:val="30"/>
        </w:rPr>
        <w:t>___</w:t>
      </w:r>
    </w:p>
    <w:p w14:paraId="2F8A35C8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D929F4">
        <w:rPr>
          <w:sz w:val="30"/>
          <w:szCs w:val="30"/>
        </w:rPr>
        <w:t>___</w:t>
      </w:r>
    </w:p>
    <w:p w14:paraId="643E03D5" w14:textId="77777777" w:rsidR="0097780B" w:rsidRPr="00C97D38" w:rsidRDefault="00DF4871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</w:t>
      </w:r>
    </w:p>
    <w:p w14:paraId="3A25FBD7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5E3B2B70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14:paraId="1EFE5AB4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1EEA7E43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24FAA622" w14:textId="77777777"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3EC43F5E" w14:textId="77777777" w:rsidR="00446F46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9BFCAE6" w14:textId="77777777"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DD7938D" w14:textId="77777777" w:rsidR="004C0A02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2445253" w14:textId="77777777" w:rsidR="00C97D38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2172CA5" w14:textId="77777777" w:rsidR="00DF4871" w:rsidRPr="000E3773" w:rsidRDefault="00C97D38" w:rsidP="00817858">
      <w:pPr>
        <w:pStyle w:val="ConsPlusNonformat"/>
        <w:widowControl/>
        <w:rPr>
          <w:sz w:val="30"/>
          <w:szCs w:val="30"/>
        </w:rPr>
      </w:pPr>
      <w:r w:rsidRPr="004C0A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C0A0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sectPr w:rsidR="00DF4871" w:rsidRPr="000E3773" w:rsidSect="0081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7F0B" w14:textId="77777777" w:rsidR="00A4331A" w:rsidRDefault="00A4331A" w:rsidP="00817858">
      <w:r>
        <w:separator/>
      </w:r>
    </w:p>
  </w:endnote>
  <w:endnote w:type="continuationSeparator" w:id="0">
    <w:p w14:paraId="0D6774D3" w14:textId="77777777" w:rsidR="00A4331A" w:rsidRDefault="00A4331A" w:rsidP="008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FE98" w14:textId="77777777" w:rsidR="00A4331A" w:rsidRDefault="00A4331A" w:rsidP="00817858">
      <w:r>
        <w:separator/>
      </w:r>
    </w:p>
  </w:footnote>
  <w:footnote w:type="continuationSeparator" w:id="0">
    <w:p w14:paraId="71BACB61" w14:textId="77777777" w:rsidR="00A4331A" w:rsidRDefault="00A4331A" w:rsidP="0081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16875904">
    <w:abstractNumId w:val="0"/>
  </w:num>
  <w:num w:numId="2" w16cid:durableId="605431469">
    <w:abstractNumId w:val="2"/>
  </w:num>
  <w:num w:numId="3" w16cid:durableId="1053502310">
    <w:abstractNumId w:val="1"/>
  </w:num>
  <w:num w:numId="4" w16cid:durableId="497961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71"/>
    <w:rsid w:val="00055746"/>
    <w:rsid w:val="00131AE0"/>
    <w:rsid w:val="00157B4D"/>
    <w:rsid w:val="00163BF0"/>
    <w:rsid w:val="0017005D"/>
    <w:rsid w:val="00185168"/>
    <w:rsid w:val="00304FB0"/>
    <w:rsid w:val="003C7806"/>
    <w:rsid w:val="00446F46"/>
    <w:rsid w:val="0045462E"/>
    <w:rsid w:val="00456DCC"/>
    <w:rsid w:val="004A4222"/>
    <w:rsid w:val="004C0A02"/>
    <w:rsid w:val="00522A82"/>
    <w:rsid w:val="005E03A2"/>
    <w:rsid w:val="00633ECF"/>
    <w:rsid w:val="0064258E"/>
    <w:rsid w:val="006D678E"/>
    <w:rsid w:val="007807AE"/>
    <w:rsid w:val="007844BC"/>
    <w:rsid w:val="007C2C45"/>
    <w:rsid w:val="007F1DCC"/>
    <w:rsid w:val="00817858"/>
    <w:rsid w:val="008863FA"/>
    <w:rsid w:val="008A641B"/>
    <w:rsid w:val="00951F7C"/>
    <w:rsid w:val="009740A2"/>
    <w:rsid w:val="0097780B"/>
    <w:rsid w:val="009850AC"/>
    <w:rsid w:val="00A4331A"/>
    <w:rsid w:val="00B43BE7"/>
    <w:rsid w:val="00BA03E9"/>
    <w:rsid w:val="00BD2C9C"/>
    <w:rsid w:val="00BF3521"/>
    <w:rsid w:val="00C31037"/>
    <w:rsid w:val="00C34721"/>
    <w:rsid w:val="00C844AB"/>
    <w:rsid w:val="00C95D41"/>
    <w:rsid w:val="00C97D38"/>
    <w:rsid w:val="00D178EE"/>
    <w:rsid w:val="00D35DAE"/>
    <w:rsid w:val="00D45E3C"/>
    <w:rsid w:val="00D929F4"/>
    <w:rsid w:val="00DB00F4"/>
    <w:rsid w:val="00DF4871"/>
    <w:rsid w:val="00E15C76"/>
    <w:rsid w:val="00F51997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B5250"/>
  <w15:docId w15:val="{5875C2DD-E9C9-4C79-B524-5EBD1719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35DAE"/>
    <w:rPr>
      <w:sz w:val="20"/>
      <w:szCs w:val="20"/>
    </w:rPr>
  </w:style>
  <w:style w:type="table" w:styleId="a3">
    <w:name w:val="Table Grid"/>
    <w:basedOn w:val="a1"/>
    <w:uiPriority w:val="59"/>
    <w:rsid w:val="00D35DAE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DAE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D35DAE"/>
    <w:pPr>
      <w:spacing w:before="100" w:beforeAutospacing="1" w:after="100" w:afterAutospacing="1"/>
    </w:pPr>
  </w:style>
  <w:style w:type="paragraph" w:customStyle="1" w:styleId="cap1">
    <w:name w:val="cap1"/>
    <w:basedOn w:val="a"/>
    <w:rsid w:val="00D35D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DAE"/>
    <w:rPr>
      <w:color w:val="0000FF"/>
      <w:u w:val="single"/>
    </w:rPr>
  </w:style>
  <w:style w:type="paragraph" w:customStyle="1" w:styleId="titleu">
    <w:name w:val="titleu"/>
    <w:basedOn w:val="a"/>
    <w:rsid w:val="00D35DAE"/>
    <w:pPr>
      <w:spacing w:before="100" w:beforeAutospacing="1" w:after="100" w:afterAutospacing="1"/>
    </w:pPr>
  </w:style>
  <w:style w:type="character" w:customStyle="1" w:styleId="an">
    <w:name w:val="an"/>
    <w:basedOn w:val="a0"/>
    <w:rsid w:val="00D35DAE"/>
  </w:style>
  <w:style w:type="paragraph" w:customStyle="1" w:styleId="point">
    <w:name w:val="point"/>
    <w:basedOn w:val="a"/>
    <w:rsid w:val="00D35DA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35DA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35DA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3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D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7858"/>
    <w:rPr>
      <w:sz w:val="24"/>
      <w:szCs w:val="24"/>
    </w:rPr>
  </w:style>
  <w:style w:type="paragraph" w:styleId="aa">
    <w:name w:val="footer"/>
    <w:basedOn w:val="a"/>
    <w:link w:val="ab"/>
    <w:rsid w:val="0081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651" TargetMode="External"/><Relationship Id="rId13" Type="http://schemas.openxmlformats.org/officeDocument/2006/relationships/hyperlink" Target="https://bii.by/tx.dll?d=260645&amp;a=37" TargetMode="External"/><Relationship Id="rId18" Type="http://schemas.openxmlformats.org/officeDocument/2006/relationships/hyperlink" Target="https://bii.by/tx.dll?d=144501&amp;a=19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9661&amp;a=10" TargetMode="External"/><Relationship Id="rId17" Type="http://schemas.openxmlformats.org/officeDocument/2006/relationships/hyperlink" Target="https://bii.by/tx.dll?d=260645&amp;a=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347250&amp;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466341&amp;a=5" TargetMode="External"/><Relationship Id="rId10" Type="http://schemas.openxmlformats.org/officeDocument/2006/relationships/hyperlink" Target="https://bii.by/tx.dll?d=144501&amp;a=68" TargetMode="External"/><Relationship Id="rId19" Type="http://schemas.openxmlformats.org/officeDocument/2006/relationships/hyperlink" Target="https://bii.by/tx.dll?d=144501&amp;a=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4965&amp;a=1" TargetMode="External"/><Relationship Id="rId14" Type="http://schemas.openxmlformats.org/officeDocument/2006/relationships/hyperlink" Target="https://bii.by/tx.dll?d=384924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3E66-8CE7-49D9-9321-6FD3E0BB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Куст Ольга Михайловна</cp:lastModifiedBy>
  <cp:revision>3</cp:revision>
  <cp:lastPrinted>2022-07-06T11:47:00Z</cp:lastPrinted>
  <dcterms:created xsi:type="dcterms:W3CDTF">2022-08-04T09:09:00Z</dcterms:created>
  <dcterms:modified xsi:type="dcterms:W3CDTF">2022-08-04T09:09:00Z</dcterms:modified>
</cp:coreProperties>
</file>