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2641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8E2641">
      <w:pPr>
        <w:pStyle w:val="newncpi0"/>
        <w:jc w:val="center"/>
        <w:rPr>
          <w:color w:val="000000"/>
          <w:lang w:val="ru-RU"/>
        </w:rPr>
      </w:pPr>
      <w:bookmarkStart w:id="1" w:name="a1"/>
      <w:bookmarkEnd w:id="1"/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me"/>
          <w:color w:val="000000"/>
          <w:lang w:val="ru-RU"/>
        </w:rPr>
        <w:t>ПОСТАНОВЛЕНИЕ </w:t>
      </w:r>
      <w:r>
        <w:rPr>
          <w:rStyle w:val="promulgator"/>
          <w:color w:val="000000"/>
          <w:lang w:val="ru-RU"/>
        </w:rPr>
        <w:t>ГОСУДАРСТВЕННОГО КОМИТЕТА ПО ИМУЩЕСТВУ РЕСПУБЛИКИ БЕЛАРУСЬ</w:t>
      </w:r>
    </w:p>
    <w:p w:rsidR="00000000" w:rsidRDefault="008E2641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22 октября 2019 г.</w:t>
      </w:r>
      <w:r>
        <w:rPr>
          <w:rStyle w:val="number"/>
          <w:color w:val="000000"/>
          <w:lang w:val="ru-RU"/>
        </w:rPr>
        <w:t xml:space="preserve"> № 14</w:t>
      </w:r>
    </w:p>
    <w:p w:rsidR="00000000" w:rsidRDefault="008E2641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 порядке расчета плат</w:t>
      </w:r>
      <w:r>
        <w:rPr>
          <w:rFonts w:ascii="Arial" w:hAnsi="Arial" w:cs="Arial"/>
          <w:color w:val="000080"/>
          <w:lang w:val="ru-RU"/>
        </w:rPr>
        <w:t>ежей при рассрочке оплаты стоимости государственного имущества</w:t>
      </w:r>
    </w:p>
    <w:p w:rsidR="00000000" w:rsidRDefault="008E2641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8E2641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Государственного комитета по имуществу Республики Беларусь от 20 января 2023 г. № 3 (зарегистрировано в Национальном реестре - № 8/39482 от 03.02.2023 г.)</w:t>
      </w:r>
    </w:p>
    <w:p w:rsidR="00000000" w:rsidRDefault="008E264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E2641">
      <w:pPr>
        <w:pStyle w:val="preamble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пункта 14 Положения о порядке распоряжения государственным имуществом, утвержденного Указом Президента Республики Беларусь от 19 сентября 2022 г. № 330,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 первой подпункта 1.11 пункта 1 Декрета Президента Республики Беларусь от 7 мая 201</w:t>
      </w:r>
      <w:r>
        <w:rPr>
          <w:color w:val="000000"/>
          <w:lang w:val="ru-RU"/>
        </w:rPr>
        <w:t>2 г. № 6 «О стимулировании предпринимательской деятельности на территории средних, малых городских поселений, сельской местности» Государственный комитет по имуществу Республики Беларусь ПОСТАНОВЛЯЕТ:</w:t>
      </w:r>
      <w:proofErr w:type="gramEnd"/>
    </w:p>
    <w:p w:rsidR="00000000" w:rsidRDefault="008E2641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Установить, что:</w:t>
      </w:r>
    </w:p>
    <w:p w:rsidR="00000000" w:rsidRDefault="008E2641">
      <w:pPr>
        <w:pStyle w:val="underpoint"/>
        <w:rPr>
          <w:color w:val="000000"/>
          <w:lang w:val="ru-RU"/>
        </w:rPr>
      </w:pPr>
      <w:bookmarkStart w:id="2" w:name="a13"/>
      <w:bookmarkEnd w:id="2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1.1. при оплате стоимости н</w:t>
      </w:r>
      <w:r>
        <w:rPr>
          <w:color w:val="000000"/>
          <w:lang w:val="ru-RU"/>
        </w:rPr>
        <w:t>аходящегося в государственной собственности недвижимого и движимого имущества, определенного в пунктах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1–4 приложения 1 к Указу Президента Республики Беларусь от 19 сентября 2022 г. № 330 «О распоряжении имуществом» (далее – имущество), проданного с рассро</w:t>
      </w:r>
      <w:r>
        <w:rPr>
          <w:color w:val="000000"/>
          <w:lang w:val="ru-RU"/>
        </w:rPr>
        <w:t xml:space="preserve">чкой оплаты, размер первоначального платежа указывается покупателем в заявлении о предоставлении этой рассрочки и должен составлять не менее 20 процентов цены его </w:t>
      </w:r>
      <w:proofErr w:type="gramStart"/>
      <w:r>
        <w:rPr>
          <w:color w:val="000000"/>
          <w:lang w:val="ru-RU"/>
        </w:rPr>
        <w:t>продажи</w:t>
      </w:r>
      <w:proofErr w:type="gramEnd"/>
      <w:r>
        <w:rPr>
          <w:color w:val="000000"/>
          <w:lang w:val="ru-RU"/>
        </w:rPr>
        <w:t xml:space="preserve"> с учетом ранее внесенной суммы задатка, если такой уплачивается (далее – первоначальн</w:t>
      </w:r>
      <w:r>
        <w:rPr>
          <w:color w:val="000000"/>
          <w:lang w:val="ru-RU"/>
        </w:rPr>
        <w:t>ый платеж).</w:t>
      </w:r>
    </w:p>
    <w:p w:rsidR="00000000" w:rsidRDefault="008E264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при заключении договора купли-продажи в отношении двух и более объектов имущества первоначальный платеж равен или больше стоимости одного из таких объектов, то стороны договора вправе зачесть его в уплату стоимости этого объекта;</w:t>
      </w:r>
    </w:p>
    <w:p w:rsidR="00000000" w:rsidRDefault="008E2641">
      <w:pPr>
        <w:pStyle w:val="underpoint"/>
        <w:rPr>
          <w:color w:val="000000"/>
          <w:lang w:val="ru-RU"/>
        </w:rPr>
      </w:pPr>
      <w:bookmarkStart w:id="3" w:name="a2"/>
      <w:bookmarkEnd w:id="3"/>
      <w:r>
        <w:rPr>
          <w:color w:val="000000"/>
          <w:lang w:val="ru-RU"/>
        </w:rPr>
        <w:t>1.2. срок</w:t>
      </w:r>
      <w:r>
        <w:rPr>
          <w:color w:val="000000"/>
          <w:lang w:val="ru-RU"/>
        </w:rPr>
        <w:t xml:space="preserve"> оплаты первоначального платежа не должен превышать 30 календарных дней со дня заключения договора купли-продажи;</w:t>
      </w:r>
    </w:p>
    <w:p w:rsidR="00000000" w:rsidRDefault="008E2641">
      <w:pPr>
        <w:pStyle w:val="underpoint"/>
        <w:rPr>
          <w:color w:val="000000"/>
          <w:lang w:val="ru-RU"/>
        </w:rPr>
      </w:pPr>
      <w:bookmarkStart w:id="4" w:name="a4"/>
      <w:bookmarkEnd w:id="4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7" name="Рисунок 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9" name="Рисунок 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1.3. оставшаяся сумма оплач</w:t>
      </w:r>
      <w:r>
        <w:rPr>
          <w:color w:val="000000"/>
          <w:lang w:val="ru-RU"/>
        </w:rPr>
        <w:t>ивается ежемесячно в течение предоставленного по договору купли-продажи срока рассрочки (за вычетом месяца уплаты первоначального платежа) равными долями (далее – ежемесячный платеж), начиная с месяца, следующего за месяцем, в котором истек срок, установле</w:t>
      </w:r>
      <w:r>
        <w:rPr>
          <w:color w:val="000000"/>
          <w:lang w:val="ru-RU"/>
        </w:rPr>
        <w:t>нный подпунктом 1.2 настоящего пункта.</w:t>
      </w:r>
    </w:p>
    <w:p w:rsidR="00000000" w:rsidRDefault="008E2641">
      <w:pPr>
        <w:pStyle w:val="newncpi"/>
        <w:rPr>
          <w:color w:val="000000"/>
          <w:lang w:val="ru-RU"/>
        </w:rPr>
      </w:pPr>
      <w:bookmarkStart w:id="5" w:name="a14"/>
      <w:bookmarkEnd w:id="5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0" name="Рисунок 1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1" name="Рисунок 1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2" name="Рисунок 1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Ежемесячный платеж осуществ</w:t>
      </w:r>
      <w:r>
        <w:rPr>
          <w:color w:val="000000"/>
          <w:lang w:val="ru-RU"/>
        </w:rPr>
        <w:t>ляется не позднее последнего рабочего дня месяца, указанного в части первой настоящего подпункта.</w:t>
      </w:r>
    </w:p>
    <w:p w:rsidR="00000000" w:rsidRDefault="008E264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Покупатель вправе исполнить обязательство по оплате имущества досрочно;</w:t>
      </w:r>
    </w:p>
    <w:p w:rsidR="00000000" w:rsidRDefault="008E2641">
      <w:pPr>
        <w:pStyle w:val="underpoint"/>
        <w:rPr>
          <w:color w:val="000000"/>
          <w:lang w:val="ru-RU"/>
        </w:rPr>
      </w:pPr>
      <w:bookmarkStart w:id="6" w:name="a5"/>
      <w:bookmarkEnd w:id="6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3" name="Рисунок 1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4" name="Рисунок 1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5" name="Рисунок 1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1.4. ежемесячный платеж инд</w:t>
      </w:r>
      <w:r>
        <w:rPr>
          <w:color w:val="000000"/>
          <w:lang w:val="ru-RU"/>
        </w:rPr>
        <w:t>ексируется исходя из индексов цен производителей промышленной продукции производственно-технического назначения (далее – индексы цен), опубликованных Национальным статистическим комитетом в месяце, в котором необходимо оплатить ежемесячный платеж.</w:t>
      </w:r>
    </w:p>
    <w:p w:rsidR="00000000" w:rsidRDefault="008E264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Для инде</w:t>
      </w:r>
      <w:r>
        <w:rPr>
          <w:color w:val="000000"/>
          <w:lang w:val="ru-RU"/>
        </w:rPr>
        <w:t xml:space="preserve">ксации ежемесячных </w:t>
      </w:r>
      <w:proofErr w:type="gramStart"/>
      <w:r>
        <w:rPr>
          <w:color w:val="000000"/>
          <w:lang w:val="ru-RU"/>
        </w:rPr>
        <w:t>платежей</w:t>
      </w:r>
      <w:proofErr w:type="gramEnd"/>
      <w:r>
        <w:rPr>
          <w:color w:val="000000"/>
          <w:lang w:val="ru-RU"/>
        </w:rPr>
        <w:t xml:space="preserve"> опубликованные Национальным статистическим комитетом индексы цен дополнительно размещаются Государственным комитетом по имуществу на его официальном сайте в глобальной компьютерной сети Интернет.</w:t>
      </w:r>
    </w:p>
    <w:p w:rsidR="00000000" w:rsidRDefault="008E2641">
      <w:pPr>
        <w:pStyle w:val="newncpi"/>
        <w:rPr>
          <w:color w:val="000000"/>
          <w:lang w:val="ru-RU"/>
        </w:rPr>
      </w:pPr>
      <w:bookmarkStart w:id="7" w:name="a10"/>
      <w:bookmarkEnd w:id="7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6" name="Рисунок 1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7" name="Рисунок 1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8" name="Рисунок 1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При изменении Национальным </w:t>
      </w:r>
      <w:r>
        <w:rPr>
          <w:color w:val="000000"/>
          <w:lang w:val="ru-RU"/>
        </w:rPr>
        <w:t>статистическим комитетом опубликованных ранее индексов цен дополнительная индексация ежемесячного платежа не производится;</w:t>
      </w:r>
    </w:p>
    <w:p w:rsidR="00000000" w:rsidRDefault="008E2641">
      <w:pPr>
        <w:pStyle w:val="underpoint"/>
        <w:rPr>
          <w:color w:val="000000"/>
          <w:lang w:val="ru-RU"/>
        </w:rPr>
      </w:pPr>
      <w:bookmarkStart w:id="8" w:name="a8"/>
      <w:bookmarkEnd w:id="8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9" name="Рисунок 1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0" name="Рисунок 2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1" name="Рисунок 2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1.5. первый проиндексирован</w:t>
      </w:r>
      <w:r>
        <w:rPr>
          <w:color w:val="000000"/>
          <w:lang w:val="ru-RU"/>
        </w:rPr>
        <w:t>ный ежемесячный платеж равен произведению ежемесячного платежа и опубликованного индекса цен.</w:t>
      </w:r>
    </w:p>
    <w:p w:rsidR="00000000" w:rsidRDefault="008E2641">
      <w:pPr>
        <w:pStyle w:val="newncpi"/>
        <w:rPr>
          <w:color w:val="000000"/>
          <w:lang w:val="ru-RU"/>
        </w:rPr>
      </w:pPr>
      <w:bookmarkStart w:id="9" w:name="a12"/>
      <w:bookmarkEnd w:id="9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2" name="Рисунок 22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3" name="Рисунок 2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4" name="Рисунок 24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Второй и последующие проинд</w:t>
      </w:r>
      <w:r>
        <w:rPr>
          <w:color w:val="000000"/>
          <w:lang w:val="ru-RU"/>
        </w:rPr>
        <w:t>ексированные ежемесячные платежи равны произведению ежемесячного платежа и опубликованных индексов цен, начиная с месяца, следующего за месяцем уплаты первоначального платежа по месяц внесения текущего ежемесячного платежа.</w:t>
      </w:r>
    </w:p>
    <w:p w:rsidR="00000000" w:rsidRDefault="008E2641">
      <w:pPr>
        <w:pStyle w:val="newncpi"/>
        <w:rPr>
          <w:color w:val="000000"/>
          <w:lang w:val="ru-RU"/>
        </w:rPr>
      </w:pPr>
      <w:bookmarkStart w:id="10" w:name="a9"/>
      <w:bookmarkEnd w:id="10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5" name="Рисунок 25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6" name="Рисунок 2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7" name="Рисунок 27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Если размер опубликованного</w:t>
      </w:r>
      <w:r>
        <w:rPr>
          <w:color w:val="000000"/>
          <w:lang w:val="ru-RU"/>
        </w:rPr>
        <w:t xml:space="preserve"> индекса цен составляет менее 100 процентов, подлежащий уплате проиндексированный ежемесячный платеж не может быть </w:t>
      </w:r>
      <w:proofErr w:type="gramStart"/>
      <w:r>
        <w:rPr>
          <w:color w:val="000000"/>
          <w:lang w:val="ru-RU"/>
        </w:rPr>
        <w:t>менее ежемесячного</w:t>
      </w:r>
      <w:proofErr w:type="gramEnd"/>
      <w:r>
        <w:rPr>
          <w:color w:val="000000"/>
          <w:lang w:val="ru-RU"/>
        </w:rPr>
        <w:t xml:space="preserve"> платежа;</w:t>
      </w:r>
    </w:p>
    <w:p w:rsidR="00000000" w:rsidRDefault="008E2641">
      <w:pPr>
        <w:pStyle w:val="underpoint"/>
        <w:rPr>
          <w:color w:val="000000"/>
          <w:lang w:val="ru-RU"/>
        </w:rPr>
      </w:pPr>
      <w:bookmarkStart w:id="11" w:name="a11"/>
      <w:bookmarkEnd w:id="11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8" name="Рисунок 28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9" name="Рисунок 2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0" name="Рисунок 30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1.6. покупатель ежемесячно </w:t>
      </w:r>
      <w:r>
        <w:rPr>
          <w:color w:val="000000"/>
          <w:lang w:val="ru-RU"/>
        </w:rPr>
        <w:t>не позднее 20-го числа уведомляется продавцом о применяемых индексах цен и сумме проиндексированного ежемесячного платежа посредством факсимильной, электронной или другой связи, в том числе с использованием глобальной компьютерной сети Интернет.</w:t>
      </w:r>
    </w:p>
    <w:p w:rsidR="00000000" w:rsidRDefault="008E264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Сроки и сп</w:t>
      </w:r>
      <w:r>
        <w:rPr>
          <w:color w:val="000000"/>
          <w:lang w:val="ru-RU"/>
        </w:rPr>
        <w:t>особы уведомления устанавливаются в договоре купли-продажи по соглашению сторон;</w:t>
      </w:r>
    </w:p>
    <w:p w:rsidR="00000000" w:rsidRDefault="008E264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1.7. денежные средства, вносимые покупателем сверх ежемесячных платежей в целях досрочного исполнения обязательства по оплате имущества, индексируются им самостоятельно исходя</w:t>
      </w:r>
      <w:r>
        <w:rPr>
          <w:color w:val="000000"/>
          <w:lang w:val="ru-RU"/>
        </w:rPr>
        <w:t xml:space="preserve"> из индексов цен, применяемых для осуществления текущего ежемесячного платежа;</w:t>
      </w:r>
    </w:p>
    <w:p w:rsidR="00000000" w:rsidRDefault="008E264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1.8. в случае несвоевременного перечисления в бюджет средств в оплату находившегося в государственной собственности имущества покупатель этого имущества уплачивает пеню в размер</w:t>
      </w:r>
      <w:r>
        <w:rPr>
          <w:color w:val="000000"/>
          <w:lang w:val="ru-RU"/>
        </w:rPr>
        <w:t>е 1/360 ставки рефинансирования Национального банка на день исполнения денежного обязательства от неуплаченной суммы за каждый день просрочки.</w:t>
      </w:r>
    </w:p>
    <w:p w:rsidR="00000000" w:rsidRDefault="008E2641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Признать утратившими силу:</w:t>
      </w:r>
    </w:p>
    <w:p w:rsidR="00000000" w:rsidRDefault="008E264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Государственного комитета по имуществу Республики Беларусь от 31 июля</w:t>
      </w:r>
      <w:r>
        <w:rPr>
          <w:color w:val="000000"/>
          <w:lang w:val="ru-RU"/>
        </w:rPr>
        <w:t xml:space="preserve"> 2012 г. № 25 «О порядке расчета платежей при рассрочке оплаты отчуждаемого имущества, находящегося в собственности Республики Беларусь»;</w:t>
      </w:r>
    </w:p>
    <w:p w:rsidR="00000000" w:rsidRDefault="008E264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Государственного комитета по имуществу Республики Беларусь от 19 сентября 2013 г. № 44 «О </w:t>
      </w:r>
      <w:r>
        <w:rPr>
          <w:color w:val="000000"/>
          <w:lang w:val="ru-RU"/>
        </w:rPr>
        <w:t>внесении изменения в постановление Государственного комитета по имуществу Республики Беларусь от 31 июля 2012 г. № 25».</w:t>
      </w:r>
    </w:p>
    <w:p w:rsidR="00000000" w:rsidRDefault="008E2641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Настоящее постановление вступает в силу с 15 ноября 2019 г.</w:t>
      </w:r>
    </w:p>
    <w:p w:rsidR="00000000" w:rsidRDefault="008E264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E264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E2641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А.А.Гаев</w:t>
            </w:r>
          </w:p>
        </w:tc>
      </w:tr>
    </w:tbl>
    <w:p w:rsidR="00000000" w:rsidRDefault="008E2641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E2641">
      <w:pPr>
        <w:pStyle w:val="agree"/>
        <w:rPr>
          <w:color w:val="000000"/>
          <w:lang w:val="ru-RU"/>
        </w:rPr>
      </w:pPr>
      <w:r>
        <w:rPr>
          <w:color w:val="000000"/>
          <w:lang w:val="ru-RU"/>
        </w:rPr>
        <w:t>СОГЛАСОВАНО</w:t>
      </w:r>
    </w:p>
    <w:p w:rsidR="00000000" w:rsidRDefault="008E2641">
      <w:pPr>
        <w:pStyle w:val="agree"/>
        <w:rPr>
          <w:color w:val="000000"/>
          <w:lang w:val="ru-RU"/>
        </w:rPr>
      </w:pPr>
      <w:r>
        <w:rPr>
          <w:color w:val="000000"/>
          <w:lang w:val="ru-RU"/>
        </w:rPr>
        <w:t>Министерство финансов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Республики Беларусь</w:t>
      </w:r>
    </w:p>
    <w:p w:rsidR="00000000" w:rsidRDefault="008E2641">
      <w:pPr>
        <w:pStyle w:val="agree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E2641">
      <w:pPr>
        <w:pStyle w:val="agree"/>
        <w:rPr>
          <w:color w:val="000000"/>
          <w:lang w:val="ru-RU"/>
        </w:rPr>
      </w:pPr>
      <w:r>
        <w:rPr>
          <w:color w:val="000000"/>
          <w:lang w:val="ru-RU"/>
        </w:rPr>
        <w:t>Министерство экономики</w:t>
      </w:r>
      <w:r>
        <w:rPr>
          <w:color w:val="000000"/>
          <w:lang w:val="ru-RU"/>
        </w:rPr>
        <w:br/>
        <w:t>Республики Беларусь</w:t>
      </w:r>
    </w:p>
    <w:p w:rsidR="008E2641" w:rsidRDefault="008E264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sectPr w:rsidR="008E264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2B"/>
    <w:rsid w:val="008E2641"/>
    <w:rsid w:val="009E1DBB"/>
    <w:rsid w:val="00F9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2024-11-27T09:48:00Z</dcterms:created>
  <dcterms:modified xsi:type="dcterms:W3CDTF">2024-11-27T09:48:00Z</dcterms:modified>
</cp:coreProperties>
</file>