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87FE4" w14:textId="77777777" w:rsidR="00385D5C" w:rsidRDefault="00385D5C" w:rsidP="00385D5C">
      <w:pPr>
        <w:pStyle w:val="a3"/>
        <w:spacing w:before="0" w:beforeAutospacing="0" w:after="0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Костюковичский районный исполнительный комитет по поручению Могилевского областного исполнительного комитета 21 августа 2026г. в 10.00 в здании Костюковичского райисполкома, расположенного по адресу: Могилевская область, г. Костюковичи, ул. Ленинская, 93 (каб.31), проводит торги в форме </w:t>
      </w:r>
      <w:bookmarkStart w:id="0" w:name="OLE_LINK1"/>
      <w:bookmarkStart w:id="1" w:name="OLE_LINK2"/>
      <w:bookmarkStart w:id="2" w:name="_GoBack"/>
      <w:r>
        <w:rPr>
          <w:sz w:val="30"/>
          <w:szCs w:val="30"/>
        </w:rPr>
        <w:t>конкурса по предоставлению в аренду охотничьих угодий фонда запаса со сроком аренды 20 лет</w:t>
      </w:r>
      <w:bookmarkEnd w:id="0"/>
      <w:bookmarkEnd w:id="1"/>
      <w:bookmarkEnd w:id="2"/>
      <w:r>
        <w:rPr>
          <w:sz w:val="30"/>
          <w:szCs w:val="30"/>
        </w:rPr>
        <w:t>.</w:t>
      </w:r>
    </w:p>
    <w:p w14:paraId="6B9EFE01" w14:textId="77777777" w:rsidR="00385D5C" w:rsidRDefault="00385D5C" w:rsidP="00385D5C">
      <w:pPr>
        <w:pStyle w:val="a3"/>
        <w:spacing w:before="0" w:beforeAutospacing="0" w:after="0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Торги проводятся в порядке, определенном Положением о порядке проведения торгов по предоставлению в аренду охотничьих угодий, определения размеров платы за право заключения договора аренды и арендной платы за охотничьи угодья, утвержденном постановлением Совета Министров Республики Беларусь от 14 июня 2018 г. № 454.</w:t>
      </w:r>
    </w:p>
    <w:p w14:paraId="4D8364B3" w14:textId="77777777" w:rsidR="00385D5C" w:rsidRDefault="00385D5C" w:rsidP="00385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 торги выставляются охотничьи угодья общей площадью 7 200 га, в том числе лесные охотничьи угодья - 3 500 га, полевые охотничьи</w:t>
      </w:r>
      <w:r>
        <w:rPr>
          <w:rFonts w:ascii="Times New Roman" w:hAnsi="Times New Roman" w:cs="Times New Roman"/>
          <w:sz w:val="30"/>
          <w:szCs w:val="30"/>
        </w:rPr>
        <w:br/>
        <w:t>угодья - 3 200 га, водно-болотные охотничьи угодья - 500 га, в следующих границах:</w:t>
      </w:r>
    </w:p>
    <w:p w14:paraId="44BAF614" w14:textId="77777777" w:rsidR="00385D5C" w:rsidRDefault="00385D5C" w:rsidP="00385D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северная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от северо-западного угла кв. № 3 Костюковичского лесничества Костюковичского лесхоза в восточном направлении по административной границе между Климовичским и Костюковичским районами до ее пересечения с автомобильной дорогой Р-75 Климовичи – Костюковичи – граница Российской Федерации (Смольки) (далее – автодорога Р-75); </w:t>
      </w:r>
    </w:p>
    <w:p w14:paraId="537F28F1" w14:textId="77777777" w:rsidR="00385D5C" w:rsidRDefault="00385D5C" w:rsidP="00385D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восточная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от места пересечения административной границы между Климовичским и Костюковичским районами и автодорогой Р-75 в юго-западном направлении по автодороге Р-75 до места ее пересечения с границей запретной для охоты зоны вокруг города Костюковичи; </w:t>
      </w:r>
    </w:p>
    <w:p w14:paraId="505290EC" w14:textId="77777777" w:rsidR="00385D5C" w:rsidRDefault="00385D5C" w:rsidP="00385D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южная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от места пересечения автодороги Р-75 и границы </w:t>
      </w:r>
      <w:bookmarkStart w:id="3" w:name="_Hlk228345615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запретной для охоты зоны вокруг города Костюковичи </w:t>
      </w:r>
      <w:bookmarkEnd w:id="3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западном направлении по </w:t>
      </w:r>
      <w:bookmarkStart w:id="4" w:name="_Hlk228356274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запретной для охоты зоны </w:t>
      </w:r>
      <w:bookmarkEnd w:id="4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вокруг города Костюковичи до места пересечения с автомобильной дорогой Р-122 Могилев – Чериков – Костюковичи (далее – автодорога Р-122) далее по автодороге Р-122 в северо-западном направлении через деревни Низьки, Мурин Бор, Крупня до точки с координатами 53026`19,8 северной широты, 31055`49,6 восточной долготы, далее в северо-восточном направлении до места пересечения р. Крупянка с административной границей между Костюковичским и Климовичским районами Могилевской области;</w:t>
      </w:r>
    </w:p>
    <w:p w14:paraId="0A8E92BE" w14:textId="77777777" w:rsidR="00385D5C" w:rsidRDefault="00385D5C" w:rsidP="00385D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западная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от деревни Крупня по административной границе между Костюковичским и Климовичским районами в северо-восточном, северо-западном и северном направлениях до северо-западного угла кв. № 3 Костюковичского лесничества Костюковичского лесхоза.</w:t>
      </w:r>
    </w:p>
    <w:p w14:paraId="1AA030CF" w14:textId="77777777" w:rsidR="00385D5C" w:rsidRDefault="00385D5C" w:rsidP="00385D5C">
      <w:pPr>
        <w:pStyle w:val="a3"/>
        <w:spacing w:before="0" w:beforeAutospacing="0" w:after="0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К участию в торгах допускаются юридические лица, представившие в комиссию документы в установленные настоящим извещением сроки и объеме.</w:t>
      </w:r>
    </w:p>
    <w:p w14:paraId="0E7D2801" w14:textId="77777777" w:rsidR="00385D5C" w:rsidRDefault="00385D5C" w:rsidP="00385D5C">
      <w:pPr>
        <w:pStyle w:val="a3"/>
        <w:spacing w:before="0" w:beforeAutospacing="0" w:after="0" w:afterAutospacing="0"/>
        <w:ind w:firstLine="480"/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lastRenderedPageBreak/>
        <w:t>Размер ежегодной арендной платы за предоставляемые в аренду охотничьи угодья составляет 8,85 базовой величины или 398,25 (триста девяносто восемь рублей 25 копеек) рубля.</w:t>
      </w:r>
    </w:p>
    <w:p w14:paraId="727467AE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center"/>
        <w:rPr>
          <w:sz w:val="30"/>
          <w:szCs w:val="30"/>
        </w:rPr>
      </w:pPr>
      <w:r>
        <w:rPr>
          <w:rStyle w:val="a4"/>
          <w:sz w:val="30"/>
          <w:szCs w:val="30"/>
        </w:rPr>
        <w:t>Условия конкурса по предоставлению в аренду</w:t>
      </w:r>
      <w:r>
        <w:rPr>
          <w:sz w:val="30"/>
          <w:szCs w:val="30"/>
        </w:rPr>
        <w:br/>
      </w:r>
      <w:r>
        <w:rPr>
          <w:rStyle w:val="a4"/>
          <w:sz w:val="30"/>
          <w:szCs w:val="30"/>
        </w:rPr>
        <w:t>охотничьих угодий фонда запаса:</w:t>
      </w:r>
    </w:p>
    <w:p w14:paraId="76BA7CB0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1. Создание в течении одного года после заключения договора аренды и поддержание в соответствии с действующим законодательством на протяжении всего срока аренды не менее одного нового рабочего места.</w:t>
      </w:r>
    </w:p>
    <w:p w14:paraId="6B4E5D27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2. Обеспечение наличия штата егерской службы в соответствии с действующим законодательством на протяжении всего срока аренды.</w:t>
      </w:r>
    </w:p>
    <w:p w14:paraId="38588CB1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3. Наличие на балансе участника и (или) на арендуемых участником площадях коллективного средства размещения (по выбору: гостиница, дом для приезжих, база отдыха или иное специализированное средство размещения), расположенного на территории Костюковичского района.</w:t>
      </w:r>
    </w:p>
    <w:p w14:paraId="381A2EF4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4. Обязательство по обустройству в пределах охотничьих угодий в течение одного года с момента заключения договора аренды охотничьих угодий: благоустроенных стоянок (с обязательным наличием на них: навеса, стульев, кострищ, хранилища для дров, туалета, места для сбора мусора) для охотников, места для разделки туш;</w:t>
      </w:r>
      <w:r>
        <w:rPr>
          <w:sz w:val="30"/>
          <w:szCs w:val="30"/>
        </w:rPr>
        <w:br/>
        <w:t>подкормочных площадок для охотничьих животных, кормохранилищ в соответствии с требованиями </w:t>
      </w:r>
      <w:hyperlink r:id="rId4" w:anchor="a2" w:tooltip="+" w:history="1">
        <w:r>
          <w:rPr>
            <w:rStyle w:val="a5"/>
            <w:sz w:val="30"/>
            <w:szCs w:val="30"/>
          </w:rPr>
          <w:t>Инструкции</w:t>
        </w:r>
      </w:hyperlink>
      <w:r>
        <w:rPr>
          <w:sz w:val="30"/>
          <w:szCs w:val="30"/>
        </w:rPr>
        <w:t> о порядке проведения биотехнических мероприятий, утвержденной постановлением Министерства лесного хозяйства Республики Беларусь от 15 декабря 2022 г. № 16.</w:t>
      </w:r>
    </w:p>
    <w:p w14:paraId="5F881982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5. Обеспечение выполнения доведенных показателей по развитию туризма и экспорта услуг в Костюковичском районе.</w:t>
      </w:r>
    </w:p>
    <w:p w14:paraId="03478C63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6. Использование охотничьих угодий по целевому назначению.</w:t>
      </w:r>
    </w:p>
    <w:p w14:paraId="6AE1649D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7. Своевременная оплата за аренду охотничьих угодий.</w:t>
      </w:r>
    </w:p>
    <w:p w14:paraId="63DDD325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8. Обеспечение в течение двух лет со дня получения специального разрешения (лицензии) на ведение охотничьего хозяйства разработки проекта охотоустройства, представление его на государственную экологическую экспертизу в Министерство природных ресурсов и охраны окружающей среды и утверждение в Министерство лесного хозяйства.</w:t>
      </w:r>
    </w:p>
    <w:p w14:paraId="4FFA29CD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Установление в течение года с даты заключения договора аренды охотничьих угодий информационных указателей (аншлагов) согласно охотоустроительной документации с указанием наименований пользователя охотничьих угодий, охотохозяйственных зон, других единиц внутрихозяйственного деления территории, информации о режиме охоты на данной территории, контактных телефонов пользователя охотничьих </w:t>
      </w:r>
      <w:r>
        <w:rPr>
          <w:sz w:val="30"/>
          <w:szCs w:val="30"/>
        </w:rPr>
        <w:lastRenderedPageBreak/>
        <w:t>угодий, а также обеспечение надлежащего содержания указателей и читаемости размещенной на них информации.</w:t>
      </w:r>
    </w:p>
    <w:p w14:paraId="4B2284E0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10. Обязательство по достижению оптимальной численности охотничьих животных нормированных видов в течение семи лет после заключения договора аренды охотничьих угодий и поддержание ее на этом уровне в течении всего срока его действия.</w:t>
      </w:r>
    </w:p>
    <w:p w14:paraId="06505255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11. Не допущение нарушения прав пользователей земельных участков, участков лесного фонда и водных объектов, в границах которых осуществляется ведение охотничьего хозяйства.</w:t>
      </w:r>
    </w:p>
    <w:p w14:paraId="527328E5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12. Организация регулирования распространения и численности охотничьих животных, в том числе пораженных заболеваниями, опасными для их жизни или здоровья других животных и (или) граждан.</w:t>
      </w:r>
    </w:p>
    <w:p w14:paraId="26F4C4DD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13. Выполнение предписания (постановления) органов охотничьего контроля, представление им запрашиваемой информации в сроки, установленные указанными органами (должностными лицами).</w:t>
      </w:r>
    </w:p>
    <w:p w14:paraId="17312CCD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14. Соблюдение Правил ведения охотничьего хозяйства и охоты, иных законодательных актов об охране и использовании животного мира, условий договора аренды охотничьих угодий и охотоустроительной документации.</w:t>
      </w:r>
    </w:p>
    <w:p w14:paraId="54907822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15. Другие предложения участника по эффективности использования охотничьих угодий, обустройству кварталов организованной охоты и ее безопасности, созданию условий для максимального удовлетворения потребности граждан в охоте, продукции охоты и связанной с охотой рекреации, развитию охотничьего туризма, в том числе иностранного.</w:t>
      </w:r>
    </w:p>
    <w:p w14:paraId="455D8B04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Для участия в конкурсе в срок до 13.00 часов 20 августа 2026 г. необходимо предоставить комиссии по организации и проведению торгов по адресу: Могилевская область, г.Костюковичи, ул. Ленинская, 93, кабинет 25 — секретарь комиссии, с 8-00 до 17-00 по рабочим дням, контактный номер 8 02245 78109 (секретарь) следующие документы:</w:t>
      </w:r>
      <w:r>
        <w:rPr>
          <w:sz w:val="30"/>
          <w:szCs w:val="30"/>
        </w:rPr>
        <w:br/>
        <w:t>— заявление об участии в торгах и предоставлении охотничьих угодий в аренду по результатам торгов (далее — заявление) по форме согласно приложению 2 к Положению о порядке проведения торгов по предоставлению в аренду охотничьих угодий, определения размеров арендной платы за право заключения договора аренды и арендной платы за охотничьи угодья, утвержденному постановлением Совета Министров от 14 июня 2018 г. № 454;</w:t>
      </w:r>
    </w:p>
    <w:p w14:paraId="30AAEA0D" w14:textId="77777777" w:rsidR="00385D5C" w:rsidRDefault="00385D5C" w:rsidP="00385D5C">
      <w:pPr>
        <w:pStyle w:val="a3"/>
        <w:spacing w:before="0" w:beforeAutospacing="0" w:after="101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— копию документа, подтверждающего полномочия руководителя участника торгов, либо доверенность представителя участника торгов и копия документа, подтверждающего его личность, в случае, если </w:t>
      </w:r>
      <w:r>
        <w:rPr>
          <w:sz w:val="30"/>
          <w:szCs w:val="30"/>
        </w:rPr>
        <w:lastRenderedPageBreak/>
        <w:t>заявление подписывается не руководителем участника торгов;</w:t>
      </w:r>
      <w:r>
        <w:rPr>
          <w:sz w:val="30"/>
          <w:szCs w:val="30"/>
        </w:rPr>
        <w:br/>
        <w:t>— предложения в письменной форме о выполнении условий торгов, запечатанные в отдельном конверте с отметкой «Не вскрывать, для участия в торгах.» При этом данные предложения являются окончательными и не могут уточняться в ходе торгов;</w:t>
      </w:r>
    </w:p>
    <w:p w14:paraId="27E1C725" w14:textId="77777777" w:rsidR="00385D5C" w:rsidRDefault="00385D5C" w:rsidP="00385D5C">
      <w:pPr>
        <w:pStyle w:val="a3"/>
        <w:spacing w:before="0" w:beforeAutospacing="0" w:after="101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— копия платежного поручения, квитанции или иного документа, подтверждающего внесение задатка.</w:t>
      </w:r>
    </w:p>
    <w:p w14:paraId="1BA1A8CA" w14:textId="77777777" w:rsidR="00385D5C" w:rsidRDefault="00385D5C" w:rsidP="00385D5C">
      <w:pPr>
        <w:pStyle w:val="a3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>Задаток вносится единовременно до подачи заявления на расчетный счет Костюковичского райисполкома в размере 20 процентов (79,65 (семьдесят девять рублей 65 копеек) рублей) от суммы ежегодной арендной платы за предоставляемые в аренду охотничьи угодья фонда запаса.</w:t>
      </w:r>
    </w:p>
    <w:p w14:paraId="23D518C3" w14:textId="77777777" w:rsidR="00385D5C" w:rsidRDefault="00385D5C" w:rsidP="00385D5C">
      <w:pPr>
        <w:pStyle w:val="a3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>Победителем торгов признается участник, все предложения которого соответствуют условиям конкурса. В случае если предложения двух и более участников торгов полностью соответствуют условиям конкурса, комиссия признает победителем торгов участника торгов по итогам голосования.</w:t>
      </w:r>
    </w:p>
    <w:p w14:paraId="4123C057" w14:textId="77777777" w:rsidR="00385D5C" w:rsidRDefault="00385D5C" w:rsidP="00385D5C">
      <w:pPr>
        <w:pStyle w:val="a3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>В случае поступления заявления при проведении торгов в форме конкурса от одного участника и соответствия его предложений условиям конкурса заключение договора аренды охотничьих угодий производится с этим участником на предложенных им условиях.</w:t>
      </w:r>
    </w:p>
    <w:p w14:paraId="139698BC" w14:textId="77777777" w:rsidR="00385D5C" w:rsidRDefault="00385D5C" w:rsidP="00385D5C">
      <w:pPr>
        <w:pStyle w:val="a3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>Участник, выигравший торги, в течение 5 рабочих дней со дня подписания протокола комиссии возмещает путем безналичного расчета на расчетный счет Костюковичского райисполкома платежным поручением затраты на организацию и проведение торгов:</w:t>
      </w:r>
      <w:r>
        <w:rPr>
          <w:sz w:val="30"/>
          <w:szCs w:val="30"/>
        </w:rPr>
        <w:br/>
        <w:t>за изготовление и согласование биолого-экономического обоснования охотничьих угодий фонда запаса Костюковичского района</w:t>
      </w:r>
      <w:r>
        <w:rPr>
          <w:sz w:val="30"/>
          <w:szCs w:val="30"/>
        </w:rPr>
        <w:br/>
        <w:t>в размере 5 000,00 (пять тысяч рублей 00 копеек) рублей;</w:t>
      </w:r>
      <w:r>
        <w:rPr>
          <w:sz w:val="30"/>
          <w:szCs w:val="30"/>
        </w:rPr>
        <w:br/>
        <w:t>за публикацию в средстве массовой информации извещения о проводимых торгах.</w:t>
      </w:r>
    </w:p>
    <w:p w14:paraId="136E1095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Окончательная сумма затрат и порядок их возмещения доводится до сведения участников торгов до начала их проведения в день проведения торгов.</w:t>
      </w:r>
    </w:p>
    <w:p w14:paraId="007EE505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Договор с победителем конкурса заключается Могилевским областным исполнительным комитетом в сроки, установленные Правилами ведения охотничьего хозяйства и охоты, утвержденными Указом Президента Республики Беларусь от 21 марта 2018 г. № 112.</w:t>
      </w:r>
    </w:p>
    <w:p w14:paraId="1F24AFD5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t>Платежные реквизиты для перечисления задатка, а также возмещения затрат на организацию и проведение торгов: расчетный счет BY44AKBB 36043100001087200000 в ЦБУ № 712 ОАО «АСБ Беларусбанк», код банка BIC AKBBBY2X, получатель — Костюковичский районный исполнительный комитет, УНП 700105069, ОКПО 040649257.</w:t>
      </w:r>
    </w:p>
    <w:p w14:paraId="5D7A4F00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Адрес и контактный телефон секретаря комиссии: Могилевская область, г. Костюковичи, ул. Ленинская, 93, кабинет 25, рабочий день — с 8-00 до 17-00, перерыв с 13-00 до 14-00 часов, контактный номер телефона 8 02245 78109, 78108.</w:t>
      </w:r>
    </w:p>
    <w:p w14:paraId="3835A96D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both"/>
        <w:rPr>
          <w:sz w:val="30"/>
          <w:szCs w:val="30"/>
        </w:rPr>
      </w:pPr>
    </w:p>
    <w:p w14:paraId="7DB18479" w14:textId="77777777" w:rsidR="00385D5C" w:rsidRDefault="00385D5C" w:rsidP="00385D5C">
      <w:pPr>
        <w:pStyle w:val="a3"/>
        <w:spacing w:before="0" w:beforeAutospacing="0" w:after="101" w:afterAutospacing="0"/>
        <w:ind w:firstLine="480"/>
        <w:jc w:val="right"/>
        <w:rPr>
          <w:sz w:val="30"/>
          <w:szCs w:val="30"/>
        </w:rPr>
      </w:pPr>
      <w:r>
        <w:rPr>
          <w:rStyle w:val="a4"/>
          <w:sz w:val="30"/>
          <w:szCs w:val="30"/>
        </w:rPr>
        <w:t>Комиссия по организации и проведению торгов.</w:t>
      </w:r>
    </w:p>
    <w:p w14:paraId="07A4DD88" w14:textId="77777777" w:rsidR="006049F6" w:rsidRDefault="006049F6"/>
    <w:sectPr w:rsidR="006049F6" w:rsidSect="004175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41"/>
    <w:rsid w:val="000C7E81"/>
    <w:rsid w:val="000E5C2E"/>
    <w:rsid w:val="000F486E"/>
    <w:rsid w:val="00112CD7"/>
    <w:rsid w:val="00135D72"/>
    <w:rsid w:val="00141BE2"/>
    <w:rsid w:val="00161BEB"/>
    <w:rsid w:val="00161BED"/>
    <w:rsid w:val="00165D9B"/>
    <w:rsid w:val="002171E0"/>
    <w:rsid w:val="00230029"/>
    <w:rsid w:val="002339B5"/>
    <w:rsid w:val="002A5C9F"/>
    <w:rsid w:val="002C3B79"/>
    <w:rsid w:val="00353088"/>
    <w:rsid w:val="00385D5C"/>
    <w:rsid w:val="00417565"/>
    <w:rsid w:val="00435F1B"/>
    <w:rsid w:val="00450152"/>
    <w:rsid w:val="005435CA"/>
    <w:rsid w:val="00552BD3"/>
    <w:rsid w:val="006049F6"/>
    <w:rsid w:val="00675817"/>
    <w:rsid w:val="006A641A"/>
    <w:rsid w:val="006C4548"/>
    <w:rsid w:val="008A2B41"/>
    <w:rsid w:val="008C0560"/>
    <w:rsid w:val="00943D69"/>
    <w:rsid w:val="00946782"/>
    <w:rsid w:val="009F3571"/>
    <w:rsid w:val="00A235A7"/>
    <w:rsid w:val="00AB0BF5"/>
    <w:rsid w:val="00BC7CA4"/>
    <w:rsid w:val="00C24F05"/>
    <w:rsid w:val="00CE6AE8"/>
    <w:rsid w:val="00D52666"/>
    <w:rsid w:val="00DF1E0D"/>
    <w:rsid w:val="00EA35E1"/>
    <w:rsid w:val="00E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DC43"/>
  <w15:docId w15:val="{A03EDCFA-4122-46C1-9B59-52F26E99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41"/>
    <w:rPr>
      <w:b/>
      <w:bCs/>
    </w:rPr>
  </w:style>
  <w:style w:type="character" w:styleId="a5">
    <w:name w:val="Hyperlink"/>
    <w:basedOn w:val="a0"/>
    <w:uiPriority w:val="99"/>
    <w:semiHidden/>
    <w:unhideWhenUsed/>
    <w:rsid w:val="008A2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627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Ruseckaya_TM</dc:creator>
  <cp:lastModifiedBy>user</cp:lastModifiedBy>
  <cp:revision>2</cp:revision>
  <cp:lastPrinted>2026-07-13T09:26:00Z</cp:lastPrinted>
  <dcterms:created xsi:type="dcterms:W3CDTF">2026-07-14T05:39:00Z</dcterms:created>
  <dcterms:modified xsi:type="dcterms:W3CDTF">2026-07-14T05:39:00Z</dcterms:modified>
</cp:coreProperties>
</file>