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8F" w:rsidRPr="00586630" w:rsidRDefault="00D6408F" w:rsidP="00B9522F">
      <w:pPr>
        <w:shd w:val="clear" w:color="auto" w:fill="FFFFFF"/>
        <w:spacing w:before="150" w:after="150" w:line="240" w:lineRule="auto"/>
        <w:ind w:firstLine="708"/>
        <w:jc w:val="center"/>
        <w:rPr>
          <w:rFonts w:ascii="Times New Roman" w:eastAsia="Times New Roman" w:hAnsi="Times New Roman" w:cs="Times New Roman"/>
          <w:b/>
          <w:color w:val="78716B"/>
          <w:sz w:val="30"/>
          <w:szCs w:val="30"/>
          <w:lang w:eastAsia="ru-RU"/>
        </w:rPr>
      </w:pPr>
      <w:bookmarkStart w:id="0" w:name="_GoBack"/>
      <w:r w:rsidRPr="00586630">
        <w:rPr>
          <w:rFonts w:ascii="Times New Roman" w:eastAsia="Times New Roman" w:hAnsi="Times New Roman" w:cs="Times New Roman"/>
          <w:b/>
          <w:color w:val="78716B"/>
          <w:sz w:val="30"/>
          <w:szCs w:val="30"/>
          <w:lang w:eastAsia="ru-RU"/>
        </w:rPr>
        <w:t xml:space="preserve">Противодействие </w:t>
      </w:r>
      <w:proofErr w:type="gramStart"/>
      <w:r w:rsidRPr="00586630">
        <w:rPr>
          <w:rFonts w:ascii="Times New Roman" w:eastAsia="Times New Roman" w:hAnsi="Times New Roman" w:cs="Times New Roman"/>
          <w:b/>
          <w:color w:val="78716B"/>
          <w:sz w:val="30"/>
          <w:szCs w:val="30"/>
          <w:lang w:eastAsia="ru-RU"/>
        </w:rPr>
        <w:t>экстремизму  и</w:t>
      </w:r>
      <w:proofErr w:type="gramEnd"/>
      <w:r w:rsidRPr="00586630">
        <w:rPr>
          <w:rFonts w:ascii="Times New Roman" w:eastAsia="Times New Roman" w:hAnsi="Times New Roman" w:cs="Times New Roman"/>
          <w:b/>
          <w:color w:val="78716B"/>
          <w:sz w:val="30"/>
          <w:szCs w:val="30"/>
          <w:lang w:eastAsia="ru-RU"/>
        </w:rPr>
        <w:t xml:space="preserve"> борьба с терроризмом</w:t>
      </w:r>
      <w:r w:rsidR="00B9522F" w:rsidRPr="00586630">
        <w:rPr>
          <w:rFonts w:ascii="Times New Roman" w:eastAsia="Times New Roman" w:hAnsi="Times New Roman" w:cs="Times New Roman"/>
          <w:b/>
          <w:color w:val="78716B"/>
          <w:sz w:val="30"/>
          <w:szCs w:val="30"/>
          <w:lang w:eastAsia="ru-RU"/>
        </w:rPr>
        <w:t>.</w:t>
      </w:r>
    </w:p>
    <w:bookmarkEnd w:id="0"/>
    <w:p w:rsidR="00D6408F" w:rsidRPr="00D6408F" w:rsidRDefault="00D6408F" w:rsidP="00D6408F">
      <w:pPr>
        <w:shd w:val="clear" w:color="auto" w:fill="FFFFFF"/>
        <w:spacing w:before="150" w:after="150" w:line="240" w:lineRule="auto"/>
        <w:ind w:firstLine="708"/>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xml:space="preserve">Одной из особенностей современной </w:t>
      </w:r>
      <w:proofErr w:type="gramStart"/>
      <w:r w:rsidRPr="00D6408F">
        <w:rPr>
          <w:rFonts w:ascii="Times New Roman" w:eastAsia="Times New Roman" w:hAnsi="Times New Roman" w:cs="Times New Roman"/>
          <w:color w:val="78716B"/>
          <w:sz w:val="30"/>
          <w:szCs w:val="30"/>
          <w:lang w:eastAsia="ru-RU"/>
        </w:rPr>
        <w:t>Беларуси  стала</w:t>
      </w:r>
      <w:proofErr w:type="gramEnd"/>
      <w:r w:rsidRPr="00D6408F">
        <w:rPr>
          <w:rFonts w:ascii="Times New Roman" w:eastAsia="Times New Roman" w:hAnsi="Times New Roman" w:cs="Times New Roman"/>
          <w:color w:val="78716B"/>
          <w:sz w:val="30"/>
          <w:szCs w:val="30"/>
          <w:lang w:eastAsia="ru-RU"/>
        </w:rPr>
        <w:t xml:space="preserve">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D6408F" w:rsidRPr="00D6408F" w:rsidRDefault="00D6408F" w:rsidP="00D6408F">
      <w:pPr>
        <w:shd w:val="clear" w:color="auto" w:fill="FFFFFF"/>
        <w:spacing w:after="0" w:line="240" w:lineRule="auto"/>
        <w:ind w:firstLine="708"/>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b/>
          <w:bCs/>
          <w:color w:val="78716B"/>
          <w:sz w:val="30"/>
          <w:szCs w:val="30"/>
          <w:lang w:eastAsia="ru-RU"/>
        </w:rPr>
        <w:t xml:space="preserve">Экстремизм (от фр. </w:t>
      </w:r>
      <w:proofErr w:type="spellStart"/>
      <w:r w:rsidRPr="00D6408F">
        <w:rPr>
          <w:rFonts w:ascii="Times New Roman" w:eastAsia="Times New Roman" w:hAnsi="Times New Roman" w:cs="Times New Roman"/>
          <w:b/>
          <w:bCs/>
          <w:color w:val="78716B"/>
          <w:sz w:val="30"/>
          <w:szCs w:val="30"/>
          <w:lang w:eastAsia="ru-RU"/>
        </w:rPr>
        <w:t>exremisme</w:t>
      </w:r>
      <w:proofErr w:type="spellEnd"/>
      <w:r w:rsidRPr="00D6408F">
        <w:rPr>
          <w:rFonts w:ascii="Times New Roman" w:eastAsia="Times New Roman" w:hAnsi="Times New Roman" w:cs="Times New Roman"/>
          <w:b/>
          <w:bCs/>
          <w:color w:val="78716B"/>
          <w:sz w:val="30"/>
          <w:szCs w:val="30"/>
          <w:lang w:eastAsia="ru-RU"/>
        </w:rPr>
        <w:t>, от лат.)</w:t>
      </w:r>
      <w:r w:rsidRPr="00D6408F">
        <w:rPr>
          <w:rFonts w:ascii="Times New Roman" w:eastAsia="Times New Roman" w:hAnsi="Times New Roman" w:cs="Times New Roman"/>
          <w:color w:val="78716B"/>
          <w:sz w:val="30"/>
          <w:szCs w:val="30"/>
          <w:lang w:eastAsia="ru-RU"/>
        </w:rPr>
        <w:t> – «крайне опасное явление в жизни любого общества. Оно создает угрозу основам конституционного строя, территориальной целостности Республики Беларусь, создание незаконных вооруженных формирований, осуществление террористической деятельности, разжигание расовой, национальной или религиозной вражды или розни, ведет к нарушению конституционных прав и свобод человека и гражданина».</w:t>
      </w:r>
      <w:r w:rsidRPr="00D6408F">
        <w:rPr>
          <w:rFonts w:ascii="Times New Roman" w:eastAsia="Times New Roman" w:hAnsi="Times New Roman" w:cs="Times New Roman"/>
          <w:color w:val="78716B"/>
          <w:sz w:val="30"/>
          <w:szCs w:val="30"/>
          <w:lang w:eastAsia="ru-RU"/>
        </w:rPr>
        <w:b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r w:rsidRPr="00D6408F">
        <w:rPr>
          <w:rFonts w:ascii="Times New Roman" w:eastAsia="Times New Roman" w:hAnsi="Times New Roman" w:cs="Times New Roman"/>
          <w:color w:val="78716B"/>
          <w:sz w:val="30"/>
          <w:szCs w:val="30"/>
          <w:lang w:eastAsia="ru-RU"/>
        </w:rPr>
        <w:br/>
        <w:t xml:space="preserve">По своим направлениям экстремизм </w:t>
      </w:r>
      <w:proofErr w:type="spellStart"/>
      <w:r w:rsidRPr="00D6408F">
        <w:rPr>
          <w:rFonts w:ascii="Times New Roman" w:eastAsia="Times New Roman" w:hAnsi="Times New Roman" w:cs="Times New Roman"/>
          <w:color w:val="78716B"/>
          <w:sz w:val="30"/>
          <w:szCs w:val="30"/>
          <w:lang w:eastAsia="ru-RU"/>
        </w:rPr>
        <w:t>многовекторен</w:t>
      </w:r>
      <w:proofErr w:type="spellEnd"/>
      <w:r w:rsidRPr="00D6408F">
        <w:rPr>
          <w:rFonts w:ascii="Times New Roman" w:eastAsia="Times New Roman" w:hAnsi="Times New Roman" w:cs="Times New Roman"/>
          <w:color w:val="78716B"/>
          <w:sz w:val="30"/>
          <w:szCs w:val="30"/>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r w:rsidRPr="00D6408F">
        <w:rPr>
          <w:rFonts w:ascii="Times New Roman" w:eastAsia="Times New Roman" w:hAnsi="Times New Roman" w:cs="Times New Roman"/>
          <w:color w:val="78716B"/>
          <w:sz w:val="30"/>
          <w:szCs w:val="30"/>
          <w:lang w:eastAsia="ru-RU"/>
        </w:rPr>
        <w:br/>
      </w:r>
      <w:r>
        <w:rPr>
          <w:rFonts w:ascii="Times New Roman" w:eastAsia="Times New Roman" w:hAnsi="Times New Roman" w:cs="Times New Roman"/>
          <w:color w:val="78716B"/>
          <w:sz w:val="30"/>
          <w:szCs w:val="30"/>
          <w:lang w:eastAsia="ru-RU"/>
        </w:rPr>
        <w:t xml:space="preserve">         </w:t>
      </w:r>
      <w:r w:rsidRPr="00D6408F">
        <w:rPr>
          <w:rFonts w:ascii="Times New Roman" w:eastAsia="Times New Roman" w:hAnsi="Times New Roman" w:cs="Times New Roman"/>
          <w:color w:val="78716B"/>
          <w:sz w:val="30"/>
          <w:szCs w:val="30"/>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достаточно много. Поэтому огромное значение имеет анализ мотивации преступного поведения их членов.</w:t>
      </w:r>
      <w:r w:rsidRPr="00D6408F">
        <w:rPr>
          <w:rFonts w:ascii="Times New Roman" w:eastAsia="Times New Roman" w:hAnsi="Times New Roman" w:cs="Times New Roman"/>
          <w:color w:val="78716B"/>
          <w:sz w:val="30"/>
          <w:szCs w:val="30"/>
          <w:lang w:eastAsia="ru-RU"/>
        </w:rPr>
        <w:br/>
      </w:r>
      <w:r>
        <w:rPr>
          <w:rFonts w:ascii="Times New Roman" w:eastAsia="Times New Roman" w:hAnsi="Times New Roman" w:cs="Times New Roman"/>
          <w:color w:val="78716B"/>
          <w:sz w:val="30"/>
          <w:szCs w:val="30"/>
          <w:lang w:eastAsia="ru-RU"/>
        </w:rPr>
        <w:t xml:space="preserve">         </w:t>
      </w:r>
      <w:r w:rsidRPr="00D6408F">
        <w:rPr>
          <w:rFonts w:ascii="Times New Roman" w:eastAsia="Times New Roman" w:hAnsi="Times New Roman" w:cs="Times New Roman"/>
          <w:color w:val="78716B"/>
          <w:sz w:val="30"/>
          <w:szCs w:val="30"/>
          <w:lang w:eastAsia="ru-RU"/>
        </w:rPr>
        <w:t xml:space="preserve">Результаты проведенного исследования позволяют сделать вывод об особенностях преступлений экстремистской направленности. В </w:t>
      </w:r>
      <w:r w:rsidRPr="00D6408F">
        <w:rPr>
          <w:rFonts w:ascii="Times New Roman" w:eastAsia="Times New Roman" w:hAnsi="Times New Roman" w:cs="Times New Roman"/>
          <w:color w:val="78716B"/>
          <w:sz w:val="30"/>
          <w:szCs w:val="30"/>
          <w:lang w:eastAsia="ru-RU"/>
        </w:rPr>
        <w:lastRenderedPageBreak/>
        <w:t>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r w:rsidRPr="00D6408F">
        <w:rPr>
          <w:rFonts w:ascii="Times New Roman" w:eastAsia="Times New Roman" w:hAnsi="Times New Roman" w:cs="Times New Roman"/>
          <w:color w:val="78716B"/>
          <w:sz w:val="30"/>
          <w:szCs w:val="30"/>
          <w:lang w:eastAsia="ru-RU"/>
        </w:rPr>
        <w:br/>
      </w:r>
      <w:r>
        <w:rPr>
          <w:rFonts w:ascii="Times New Roman" w:eastAsia="Times New Roman" w:hAnsi="Times New Roman" w:cs="Times New Roman"/>
          <w:color w:val="78716B"/>
          <w:sz w:val="30"/>
          <w:szCs w:val="30"/>
          <w:lang w:eastAsia="ru-RU"/>
        </w:rPr>
        <w:t xml:space="preserve">         </w:t>
      </w:r>
      <w:r w:rsidRPr="00D6408F">
        <w:rPr>
          <w:rFonts w:ascii="Times New Roman" w:eastAsia="Times New Roman" w:hAnsi="Times New Roman" w:cs="Times New Roman"/>
          <w:color w:val="78716B"/>
          <w:sz w:val="30"/>
          <w:szCs w:val="30"/>
          <w:lang w:eastAsia="ru-RU"/>
        </w:rPr>
        <w:t xml:space="preserve">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w:t>
      </w:r>
      <w:proofErr w:type="gramStart"/>
      <w:r w:rsidRPr="00D6408F">
        <w:rPr>
          <w:rFonts w:ascii="Times New Roman" w:eastAsia="Times New Roman" w:hAnsi="Times New Roman" w:cs="Times New Roman"/>
          <w:color w:val="78716B"/>
          <w:sz w:val="30"/>
          <w:szCs w:val="30"/>
          <w:lang w:eastAsia="ru-RU"/>
        </w:rPr>
        <w:t>призывающим  в</w:t>
      </w:r>
      <w:proofErr w:type="gramEnd"/>
      <w:r w:rsidRPr="00D6408F">
        <w:rPr>
          <w:rFonts w:ascii="Times New Roman" w:eastAsia="Times New Roman" w:hAnsi="Times New Roman" w:cs="Times New Roman"/>
          <w:color w:val="78716B"/>
          <w:sz w:val="30"/>
          <w:szCs w:val="30"/>
          <w:lang w:eastAsia="ru-RU"/>
        </w:rPr>
        <w:t xml:space="preserve">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r w:rsidRPr="00D6408F">
        <w:rPr>
          <w:rFonts w:ascii="Times New Roman" w:eastAsia="Times New Roman" w:hAnsi="Times New Roman" w:cs="Times New Roman"/>
          <w:color w:val="78716B"/>
          <w:sz w:val="30"/>
          <w:szCs w:val="30"/>
          <w:lang w:eastAsia="ru-RU"/>
        </w:rPr>
        <w:br/>
      </w:r>
      <w:r>
        <w:rPr>
          <w:rFonts w:ascii="Times New Roman" w:eastAsia="Times New Roman" w:hAnsi="Times New Roman" w:cs="Times New Roman"/>
          <w:color w:val="78716B"/>
          <w:sz w:val="30"/>
          <w:szCs w:val="30"/>
          <w:lang w:eastAsia="ru-RU"/>
        </w:rPr>
        <w:t xml:space="preserve">           </w:t>
      </w:r>
      <w:r w:rsidRPr="00D6408F">
        <w:rPr>
          <w:rFonts w:ascii="Times New Roman" w:eastAsia="Times New Roman" w:hAnsi="Times New Roman" w:cs="Times New Roman"/>
          <w:color w:val="78716B"/>
          <w:sz w:val="30"/>
          <w:szCs w:val="30"/>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D6408F">
        <w:rPr>
          <w:rFonts w:ascii="Times New Roman" w:eastAsia="Times New Roman" w:hAnsi="Times New Roman" w:cs="Times New Roman"/>
          <w:color w:val="78716B"/>
          <w:sz w:val="30"/>
          <w:szCs w:val="30"/>
          <w:lang w:eastAsia="ru-RU"/>
        </w:rPr>
        <w:t>мотивированности</w:t>
      </w:r>
      <w:proofErr w:type="spellEnd"/>
      <w:r w:rsidRPr="00D6408F">
        <w:rPr>
          <w:rFonts w:ascii="Times New Roman" w:eastAsia="Times New Roman" w:hAnsi="Times New Roman" w:cs="Times New Roman"/>
          <w:color w:val="78716B"/>
          <w:sz w:val="30"/>
          <w:szCs w:val="30"/>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r w:rsidRPr="00D6408F">
        <w:rPr>
          <w:rFonts w:ascii="Times New Roman" w:eastAsia="Times New Roman" w:hAnsi="Times New Roman" w:cs="Times New Roman"/>
          <w:color w:val="78716B"/>
          <w:sz w:val="30"/>
          <w:szCs w:val="30"/>
          <w:lang w:eastAsia="ru-RU"/>
        </w:rPr>
        <w:br/>
      </w:r>
      <w:r>
        <w:rPr>
          <w:rFonts w:ascii="Times New Roman" w:eastAsia="Times New Roman" w:hAnsi="Times New Roman" w:cs="Times New Roman"/>
          <w:color w:val="78716B"/>
          <w:sz w:val="30"/>
          <w:szCs w:val="30"/>
          <w:lang w:eastAsia="ru-RU"/>
        </w:rPr>
        <w:t xml:space="preserve">             </w:t>
      </w:r>
      <w:r w:rsidRPr="00D6408F">
        <w:rPr>
          <w:rFonts w:ascii="Times New Roman" w:eastAsia="Times New Roman" w:hAnsi="Times New Roman" w:cs="Times New Roman"/>
          <w:color w:val="78716B"/>
          <w:sz w:val="30"/>
          <w:szCs w:val="30"/>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r w:rsidRPr="00D6408F">
        <w:rPr>
          <w:rFonts w:ascii="Times New Roman" w:eastAsia="Times New Roman" w:hAnsi="Times New Roman" w:cs="Times New Roman"/>
          <w:color w:val="78716B"/>
          <w:sz w:val="30"/>
          <w:szCs w:val="30"/>
          <w:lang w:eastAsia="ru-RU"/>
        </w:rPr>
        <w:br/>
        <w:t>Правовую основу деятельности по противодействию экстремизму составляют Конституция Республики Беларусь, Закон Республики Беларусь «О противодействии экстремизму», иные акты законодательства, а также международные договоры Республики Беларусь.</w:t>
      </w:r>
      <w:r w:rsidRPr="00D6408F">
        <w:rPr>
          <w:rFonts w:ascii="Times New Roman" w:eastAsia="Times New Roman" w:hAnsi="Times New Roman" w:cs="Times New Roman"/>
          <w:color w:val="78716B"/>
          <w:sz w:val="30"/>
          <w:szCs w:val="30"/>
          <w:lang w:eastAsia="ru-RU"/>
        </w:rPr>
        <w:br/>
      </w:r>
      <w:r>
        <w:rPr>
          <w:rFonts w:ascii="Times New Roman" w:eastAsia="Times New Roman" w:hAnsi="Times New Roman" w:cs="Times New Roman"/>
          <w:color w:val="78716B"/>
          <w:sz w:val="30"/>
          <w:szCs w:val="30"/>
          <w:lang w:eastAsia="ru-RU"/>
        </w:rPr>
        <w:t xml:space="preserve">           </w:t>
      </w:r>
      <w:r w:rsidRPr="00D6408F">
        <w:rPr>
          <w:rFonts w:ascii="Times New Roman" w:eastAsia="Times New Roman" w:hAnsi="Times New Roman" w:cs="Times New Roman"/>
          <w:color w:val="78716B"/>
          <w:sz w:val="30"/>
          <w:szCs w:val="30"/>
          <w:lang w:eastAsia="ru-RU"/>
        </w:rPr>
        <w:t xml:space="preserve">В соответствии  с законодательством на территории Республики </w:t>
      </w:r>
      <w:r w:rsidRPr="00D6408F">
        <w:rPr>
          <w:rFonts w:ascii="Times New Roman" w:eastAsia="Times New Roman" w:hAnsi="Times New Roman" w:cs="Times New Roman"/>
          <w:color w:val="78716B"/>
          <w:sz w:val="30"/>
          <w:szCs w:val="30"/>
          <w:lang w:eastAsia="ru-RU"/>
        </w:rPr>
        <w:lastRenderedPageBreak/>
        <w:t>Беларусь запрещается изготовление и (или) распространение, а равно хранение с целью распространения экстремистских материалов.</w:t>
      </w:r>
      <w:r w:rsidRPr="00D6408F">
        <w:rPr>
          <w:rFonts w:ascii="Times New Roman" w:eastAsia="Times New Roman" w:hAnsi="Times New Roman" w:cs="Times New Roman"/>
          <w:color w:val="78716B"/>
          <w:sz w:val="30"/>
          <w:szCs w:val="30"/>
          <w:lang w:eastAsia="ru-RU"/>
        </w:rPr>
        <w:br/>
        <w:t>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 влечет за собой административную ответственность </w:t>
      </w:r>
      <w:r w:rsidRPr="00D6408F">
        <w:rPr>
          <w:rFonts w:ascii="Times New Roman" w:eastAsia="Times New Roman" w:hAnsi="Times New Roman" w:cs="Times New Roman"/>
          <w:b/>
          <w:bCs/>
          <w:color w:val="78716B"/>
          <w:sz w:val="30"/>
          <w:szCs w:val="30"/>
          <w:u w:val="single"/>
          <w:lang w:eastAsia="ru-RU"/>
        </w:rPr>
        <w:t>по статье 19.11</w:t>
      </w:r>
      <w:r w:rsidRPr="00D6408F">
        <w:rPr>
          <w:rFonts w:ascii="Times New Roman" w:eastAsia="Times New Roman" w:hAnsi="Times New Roman" w:cs="Times New Roman"/>
          <w:color w:val="78716B"/>
          <w:sz w:val="30"/>
          <w:szCs w:val="30"/>
          <w:u w:val="single"/>
          <w:lang w:eastAsia="ru-RU"/>
        </w:rPr>
        <w:t> Кодекса Республики Беларусь об административных правонарушениях</w:t>
      </w:r>
      <w:r w:rsidRPr="00D6408F">
        <w:rPr>
          <w:rFonts w:ascii="Times New Roman" w:eastAsia="Times New Roman" w:hAnsi="Times New Roman" w:cs="Times New Roman"/>
          <w:color w:val="78716B"/>
          <w:sz w:val="30"/>
          <w:szCs w:val="30"/>
          <w:lang w:eastAsia="ru-RU"/>
        </w:rPr>
        <w:t>, которой предусмотрено:</w:t>
      </w:r>
      <w:r w:rsidRPr="00D6408F">
        <w:rPr>
          <w:rFonts w:ascii="Times New Roman" w:eastAsia="Times New Roman" w:hAnsi="Times New Roman" w:cs="Times New Roman"/>
          <w:color w:val="78716B"/>
          <w:sz w:val="30"/>
          <w:szCs w:val="30"/>
          <w:lang w:eastAsia="ru-RU"/>
        </w:rPr>
        <w:b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r w:rsidRPr="00D6408F">
        <w:rPr>
          <w:rFonts w:ascii="Times New Roman" w:eastAsia="Times New Roman" w:hAnsi="Times New Roman" w:cs="Times New Roman"/>
          <w:color w:val="78716B"/>
          <w:sz w:val="30"/>
          <w:szCs w:val="30"/>
          <w:lang w:eastAsia="ru-RU"/>
        </w:rPr>
        <w:b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r w:rsidRPr="00D6408F">
        <w:rPr>
          <w:rFonts w:ascii="Times New Roman" w:eastAsia="Times New Roman" w:hAnsi="Times New Roman" w:cs="Times New Roman"/>
          <w:color w:val="78716B"/>
          <w:sz w:val="30"/>
          <w:szCs w:val="30"/>
          <w:lang w:eastAsia="ru-RU"/>
        </w:rPr>
        <w:b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r w:rsidRPr="00D6408F">
        <w:rPr>
          <w:rFonts w:ascii="Times New Roman" w:eastAsia="Times New Roman" w:hAnsi="Times New Roman" w:cs="Times New Roman"/>
          <w:color w:val="78716B"/>
          <w:sz w:val="30"/>
          <w:szCs w:val="30"/>
          <w:lang w:eastAsia="ru-RU"/>
        </w:rPr>
        <w:b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D6408F" w:rsidRPr="00D6408F" w:rsidRDefault="00D6408F" w:rsidP="00D6408F">
      <w:pPr>
        <w:shd w:val="clear" w:color="auto" w:fill="FFFFFF"/>
        <w:spacing w:after="0" w:line="240" w:lineRule="auto"/>
        <w:ind w:firstLine="708"/>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Незаконное изготовление и (или) распространение методик либо иных материалов о способах изготовления взрывных устройств и взрывчатых веществ влечет за собой административную ответственность </w:t>
      </w:r>
      <w:r w:rsidRPr="00D6408F">
        <w:rPr>
          <w:rFonts w:ascii="Times New Roman" w:eastAsia="Times New Roman" w:hAnsi="Times New Roman" w:cs="Times New Roman"/>
          <w:b/>
          <w:bCs/>
          <w:color w:val="78716B"/>
          <w:sz w:val="30"/>
          <w:szCs w:val="30"/>
          <w:u w:val="single"/>
          <w:lang w:eastAsia="ru-RU"/>
        </w:rPr>
        <w:t>по статье 19.12</w:t>
      </w:r>
      <w:r w:rsidRPr="00D6408F">
        <w:rPr>
          <w:rFonts w:ascii="Times New Roman" w:eastAsia="Times New Roman" w:hAnsi="Times New Roman" w:cs="Times New Roman"/>
          <w:color w:val="78716B"/>
          <w:sz w:val="30"/>
          <w:szCs w:val="30"/>
          <w:u w:val="single"/>
          <w:lang w:eastAsia="ru-RU"/>
        </w:rPr>
        <w:t xml:space="preserve"> Кодекса Республики Беларусь об </w:t>
      </w:r>
      <w:r w:rsidRPr="00D6408F">
        <w:rPr>
          <w:rFonts w:ascii="Times New Roman" w:eastAsia="Times New Roman" w:hAnsi="Times New Roman" w:cs="Times New Roman"/>
          <w:color w:val="78716B"/>
          <w:sz w:val="30"/>
          <w:szCs w:val="30"/>
          <w:u w:val="single"/>
          <w:lang w:eastAsia="ru-RU"/>
        </w:rPr>
        <w:lastRenderedPageBreak/>
        <w:t>административных правонарушениях</w:t>
      </w:r>
      <w:r w:rsidRPr="00D6408F">
        <w:rPr>
          <w:rFonts w:ascii="Times New Roman" w:eastAsia="Times New Roman" w:hAnsi="Times New Roman" w:cs="Times New Roman"/>
          <w:color w:val="78716B"/>
          <w:sz w:val="30"/>
          <w:szCs w:val="30"/>
          <w:lang w:eastAsia="ru-RU"/>
        </w:rPr>
        <w:t>, которой предусмотрено:</w:t>
      </w:r>
      <w:r w:rsidRPr="00D6408F">
        <w:rPr>
          <w:rFonts w:ascii="Times New Roman" w:eastAsia="Times New Roman" w:hAnsi="Times New Roman" w:cs="Times New Roman"/>
          <w:color w:val="78716B"/>
          <w:sz w:val="30"/>
          <w:szCs w:val="30"/>
          <w:lang w:eastAsia="ru-RU"/>
        </w:rPr>
        <w:br/>
        <w:t>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общественные работы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r w:rsidRPr="00D6408F">
        <w:rPr>
          <w:rFonts w:ascii="Times New Roman" w:eastAsia="Times New Roman" w:hAnsi="Times New Roman" w:cs="Times New Roman"/>
          <w:color w:val="78716B"/>
          <w:sz w:val="30"/>
          <w:szCs w:val="30"/>
          <w:lang w:eastAsia="ru-RU"/>
        </w:rPr>
        <w:br/>
      </w:r>
      <w:r>
        <w:rPr>
          <w:rFonts w:ascii="Times New Roman" w:eastAsia="Times New Roman" w:hAnsi="Times New Roman" w:cs="Times New Roman"/>
          <w:color w:val="78716B"/>
          <w:sz w:val="30"/>
          <w:szCs w:val="30"/>
          <w:lang w:eastAsia="ru-RU"/>
        </w:rPr>
        <w:t xml:space="preserve">          </w:t>
      </w:r>
      <w:r w:rsidRPr="00D6408F">
        <w:rPr>
          <w:rFonts w:ascii="Times New Roman" w:eastAsia="Times New Roman" w:hAnsi="Times New Roman" w:cs="Times New Roman"/>
          <w:color w:val="78716B"/>
          <w:sz w:val="30"/>
          <w:szCs w:val="30"/>
          <w:lang w:eastAsia="ru-RU"/>
        </w:rPr>
        <w:t>Законодательством предусмотрена уголовная ответственность в соответствии с </w:t>
      </w:r>
      <w:r w:rsidRPr="00D6408F">
        <w:rPr>
          <w:rFonts w:ascii="Times New Roman" w:eastAsia="Times New Roman" w:hAnsi="Times New Roman" w:cs="Times New Roman"/>
          <w:color w:val="78716B"/>
          <w:sz w:val="30"/>
          <w:szCs w:val="30"/>
          <w:u w:val="single"/>
          <w:lang w:eastAsia="ru-RU"/>
        </w:rPr>
        <w:t xml:space="preserve">Уголовным кодексом Республики </w:t>
      </w:r>
      <w:proofErr w:type="gramStart"/>
      <w:r w:rsidRPr="00D6408F">
        <w:rPr>
          <w:rFonts w:ascii="Times New Roman" w:eastAsia="Times New Roman" w:hAnsi="Times New Roman" w:cs="Times New Roman"/>
          <w:color w:val="78716B"/>
          <w:sz w:val="30"/>
          <w:szCs w:val="30"/>
          <w:u w:val="single"/>
          <w:lang w:eastAsia="ru-RU"/>
        </w:rPr>
        <w:t>Беларусь:</w:t>
      </w:r>
      <w:r w:rsidRPr="00D6408F">
        <w:rPr>
          <w:rFonts w:ascii="Times New Roman" w:eastAsia="Times New Roman" w:hAnsi="Times New Roman" w:cs="Times New Roman"/>
          <w:color w:val="78716B"/>
          <w:sz w:val="30"/>
          <w:szCs w:val="30"/>
          <w:lang w:eastAsia="ru-RU"/>
        </w:rPr>
        <w:br/>
      </w:r>
      <w:r w:rsidRPr="00D6408F">
        <w:rPr>
          <w:rFonts w:ascii="Times New Roman" w:eastAsia="Times New Roman" w:hAnsi="Times New Roman" w:cs="Times New Roman"/>
          <w:b/>
          <w:bCs/>
          <w:color w:val="78716B"/>
          <w:sz w:val="30"/>
          <w:szCs w:val="30"/>
          <w:u w:val="single"/>
          <w:lang w:eastAsia="ru-RU"/>
        </w:rPr>
        <w:t>Статья</w:t>
      </w:r>
      <w:proofErr w:type="gramEnd"/>
      <w:r w:rsidRPr="00D6408F">
        <w:rPr>
          <w:rFonts w:ascii="Times New Roman" w:eastAsia="Times New Roman" w:hAnsi="Times New Roman" w:cs="Times New Roman"/>
          <w:b/>
          <w:bCs/>
          <w:color w:val="78716B"/>
          <w:sz w:val="30"/>
          <w:szCs w:val="30"/>
          <w:u w:val="single"/>
          <w:lang w:eastAsia="ru-RU"/>
        </w:rPr>
        <w:t xml:space="preserve"> 361.</w:t>
      </w:r>
      <w:r w:rsidRPr="00D6408F">
        <w:rPr>
          <w:rFonts w:ascii="Times New Roman" w:eastAsia="Times New Roman" w:hAnsi="Times New Roman" w:cs="Times New Roman"/>
          <w:color w:val="78716B"/>
          <w:sz w:val="30"/>
          <w:szCs w:val="30"/>
          <w:lang w:eastAsia="ru-RU"/>
        </w:rPr>
        <w:t> Призывы к мерам ограничительного характера (санкциям), иным действиям, направленным на причинение вреда национальной безопасности Республики Беларусь</w:t>
      </w:r>
      <w:r w:rsidRPr="00D6408F">
        <w:rPr>
          <w:rFonts w:ascii="Times New Roman" w:eastAsia="Times New Roman" w:hAnsi="Times New Roman" w:cs="Times New Roman"/>
          <w:color w:val="78716B"/>
          <w:sz w:val="30"/>
          <w:szCs w:val="30"/>
          <w:lang w:eastAsia="ru-RU"/>
        </w:rPr>
        <w:b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r w:rsidRPr="00D6408F">
        <w:rPr>
          <w:rFonts w:ascii="Times New Roman" w:eastAsia="Times New Roman" w:hAnsi="Times New Roman" w:cs="Times New Roman"/>
          <w:color w:val="78716B"/>
          <w:sz w:val="30"/>
          <w:szCs w:val="30"/>
          <w:lang w:eastAsia="ru-RU"/>
        </w:rPr>
        <w:br/>
        <w:t>наказываются ограничением свободы на срок до пяти лет или лишением свободы на срок до шести лет.</w:t>
      </w:r>
      <w:r w:rsidRPr="00D6408F">
        <w:rPr>
          <w:rFonts w:ascii="Times New Roman" w:eastAsia="Times New Roman" w:hAnsi="Times New Roman" w:cs="Times New Roman"/>
          <w:color w:val="78716B"/>
          <w:sz w:val="30"/>
          <w:szCs w:val="30"/>
          <w:lang w:eastAsia="ru-RU"/>
        </w:rPr>
        <w:b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r w:rsidRPr="00D6408F">
        <w:rPr>
          <w:rFonts w:ascii="Times New Roman" w:eastAsia="Times New Roman" w:hAnsi="Times New Roman" w:cs="Times New Roman"/>
          <w:color w:val="78716B"/>
          <w:sz w:val="30"/>
          <w:szCs w:val="30"/>
          <w:lang w:eastAsia="ru-RU"/>
        </w:rPr>
        <w:br/>
        <w:t>наказываются лишением свободы на срок от трех до десяти лет.</w:t>
      </w:r>
      <w:r w:rsidRPr="00D6408F">
        <w:rPr>
          <w:rFonts w:ascii="Times New Roman" w:eastAsia="Times New Roman" w:hAnsi="Times New Roman" w:cs="Times New Roman"/>
          <w:color w:val="78716B"/>
          <w:sz w:val="30"/>
          <w:szCs w:val="30"/>
          <w:lang w:eastAsia="ru-RU"/>
        </w:rPr>
        <w:br/>
        <w:t xml:space="preserve">3. Действия, предусмотренные частями 1 или 2 настоящей статьи, совершенные с использованием средств массовой информации или </w:t>
      </w:r>
      <w:r w:rsidRPr="00D6408F">
        <w:rPr>
          <w:rFonts w:ascii="Times New Roman" w:eastAsia="Times New Roman" w:hAnsi="Times New Roman" w:cs="Times New Roman"/>
          <w:color w:val="78716B"/>
          <w:sz w:val="30"/>
          <w:szCs w:val="30"/>
          <w:lang w:eastAsia="ru-RU"/>
        </w:rPr>
        <w:lastRenderedPageBreak/>
        <w:t>глобальной компьютерной сети Интернет, либо должностным лицом с использованием своих служебных полномочий, либо повлекшие тяжкие последствия</w:t>
      </w:r>
      <w:r w:rsidRPr="00D6408F">
        <w:rPr>
          <w:rFonts w:ascii="Times New Roman" w:eastAsia="Times New Roman" w:hAnsi="Times New Roman" w:cs="Times New Roman"/>
          <w:color w:val="78716B"/>
          <w:sz w:val="30"/>
          <w:szCs w:val="30"/>
          <w:lang w:eastAsia="ru-RU"/>
        </w:rPr>
        <w:br/>
        <w:t>наказываются лишением свободы на срок от четырех до двенадцати лет.</w:t>
      </w:r>
    </w:p>
    <w:p w:rsidR="00D6408F" w:rsidRPr="00D6408F" w:rsidRDefault="00D6408F" w:rsidP="00D6408F">
      <w:pPr>
        <w:shd w:val="clear" w:color="auto" w:fill="FFFFFF"/>
        <w:spacing w:after="0" w:line="240" w:lineRule="auto"/>
        <w:ind w:firstLine="708"/>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b/>
          <w:bCs/>
          <w:color w:val="78716B"/>
          <w:sz w:val="30"/>
          <w:szCs w:val="30"/>
          <w:u w:val="single"/>
          <w:lang w:eastAsia="ru-RU"/>
        </w:rPr>
        <w:t>Статья 361.1. Создание экстремистского формирования либо участие в нем</w:t>
      </w:r>
      <w:r w:rsidRPr="00D6408F">
        <w:rPr>
          <w:rFonts w:ascii="Times New Roman" w:eastAsia="Times New Roman" w:hAnsi="Times New Roman" w:cs="Times New Roman"/>
          <w:color w:val="78716B"/>
          <w:sz w:val="30"/>
          <w:szCs w:val="30"/>
          <w:lang w:eastAsia="ru-RU"/>
        </w:rPr>
        <w:br/>
        <w:t>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деятельности, деятельности, направленной на реабилитацию нацизма, –</w:t>
      </w:r>
      <w:r w:rsidRPr="00D6408F">
        <w:rPr>
          <w:rFonts w:ascii="Times New Roman" w:eastAsia="Times New Roman" w:hAnsi="Times New Roman" w:cs="Times New Roman"/>
          <w:color w:val="78716B"/>
          <w:sz w:val="30"/>
          <w:szCs w:val="30"/>
          <w:lang w:eastAsia="ru-RU"/>
        </w:rPr>
        <w:br/>
        <w:t>наказываются арестом, или ограничением свободы на срок до пяти лет, или лишением свободы на срок от трех до пяти лет.</w:t>
      </w:r>
      <w:r w:rsidRPr="00D6408F">
        <w:rPr>
          <w:rFonts w:ascii="Times New Roman" w:eastAsia="Times New Roman" w:hAnsi="Times New Roman" w:cs="Times New Roman"/>
          <w:color w:val="78716B"/>
          <w:sz w:val="30"/>
          <w:szCs w:val="30"/>
          <w:lang w:eastAsia="ru-RU"/>
        </w:rPr>
        <w:b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r w:rsidRPr="00D6408F">
        <w:rPr>
          <w:rFonts w:ascii="Times New Roman" w:eastAsia="Times New Roman" w:hAnsi="Times New Roman" w:cs="Times New Roman"/>
          <w:color w:val="78716B"/>
          <w:sz w:val="30"/>
          <w:szCs w:val="30"/>
          <w:lang w:eastAsia="ru-RU"/>
        </w:rPr>
        <w:br/>
        <w:t>наказываются лишением свободы на срок от пяти до восьми лет со штрафом.</w:t>
      </w:r>
      <w:r w:rsidRPr="00D6408F">
        <w:rPr>
          <w:rFonts w:ascii="Times New Roman" w:eastAsia="Times New Roman" w:hAnsi="Times New Roman" w:cs="Times New Roman"/>
          <w:color w:val="78716B"/>
          <w:sz w:val="30"/>
          <w:szCs w:val="30"/>
          <w:lang w:eastAsia="ru-RU"/>
        </w:rPr>
        <w:br/>
      </w:r>
      <w:r w:rsidRPr="00D6408F">
        <w:rPr>
          <w:rFonts w:ascii="Times New Roman" w:eastAsia="Times New Roman" w:hAnsi="Times New Roman" w:cs="Times New Roman"/>
          <w:b/>
          <w:bCs/>
          <w:color w:val="78716B"/>
          <w:sz w:val="30"/>
          <w:szCs w:val="30"/>
          <w:u w:val="single"/>
          <w:lang w:eastAsia="ru-RU"/>
        </w:rPr>
        <w:t>Статья 361.3</w:t>
      </w:r>
      <w:r w:rsidRPr="00D6408F">
        <w:rPr>
          <w:rFonts w:ascii="Times New Roman" w:eastAsia="Times New Roman" w:hAnsi="Times New Roman" w:cs="Times New Roman"/>
          <w:color w:val="78716B"/>
          <w:sz w:val="30"/>
          <w:szCs w:val="30"/>
          <w:lang w:eastAsia="ru-RU"/>
        </w:rPr>
        <w:t>. Участие на территории иностранного государства вооруженном формировании или вооруженном конфликте, военных действиях, вербовка либо подготовка лиц к такому участию</w:t>
      </w:r>
      <w:r w:rsidRPr="00D6408F">
        <w:rPr>
          <w:rFonts w:ascii="Times New Roman" w:eastAsia="Times New Roman" w:hAnsi="Times New Roman" w:cs="Times New Roman"/>
          <w:color w:val="78716B"/>
          <w:sz w:val="30"/>
          <w:szCs w:val="30"/>
          <w:lang w:eastAsia="ru-RU"/>
        </w:rPr>
        <w:b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Кодекса, –</w:t>
      </w:r>
      <w:r w:rsidRPr="00D6408F">
        <w:rPr>
          <w:rFonts w:ascii="Times New Roman" w:eastAsia="Times New Roman" w:hAnsi="Times New Roman" w:cs="Times New Roman"/>
          <w:color w:val="78716B"/>
          <w:sz w:val="30"/>
          <w:szCs w:val="30"/>
          <w:lang w:eastAsia="ru-RU"/>
        </w:rPr>
        <w:br/>
        <w:t>наказываются ограничением свободы на срок до пяти лет или лишением свободы на срок от двух до пяти лет.</w:t>
      </w:r>
      <w:r w:rsidRPr="00D6408F">
        <w:rPr>
          <w:rFonts w:ascii="Times New Roman" w:eastAsia="Times New Roman" w:hAnsi="Times New Roman" w:cs="Times New Roman"/>
          <w:color w:val="78716B"/>
          <w:sz w:val="30"/>
          <w:szCs w:val="30"/>
          <w:lang w:eastAsia="ru-RU"/>
        </w:rPr>
        <w:b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статьей 132  Кодекса, –</w:t>
      </w:r>
      <w:r w:rsidRPr="00D6408F">
        <w:rPr>
          <w:rFonts w:ascii="Times New Roman" w:eastAsia="Times New Roman" w:hAnsi="Times New Roman" w:cs="Times New Roman"/>
          <w:color w:val="78716B"/>
          <w:sz w:val="30"/>
          <w:szCs w:val="30"/>
          <w:lang w:eastAsia="ru-RU"/>
        </w:rPr>
        <w:br/>
        <w:t>наказываются лишением свободы на срок от пяти до десяти лет.</w:t>
      </w:r>
      <w:r w:rsidRPr="00D6408F">
        <w:rPr>
          <w:rFonts w:ascii="Times New Roman" w:eastAsia="Times New Roman" w:hAnsi="Times New Roman" w:cs="Times New Roman"/>
          <w:color w:val="78716B"/>
          <w:sz w:val="30"/>
          <w:szCs w:val="30"/>
          <w:lang w:eastAsia="ru-RU"/>
        </w:rPr>
        <w:br/>
      </w:r>
      <w:r w:rsidRPr="00D6408F">
        <w:rPr>
          <w:rFonts w:ascii="Times New Roman" w:eastAsia="Times New Roman" w:hAnsi="Times New Roman" w:cs="Times New Roman"/>
          <w:b/>
          <w:bCs/>
          <w:color w:val="78716B"/>
          <w:sz w:val="30"/>
          <w:szCs w:val="30"/>
          <w:u w:val="single"/>
          <w:lang w:eastAsia="ru-RU"/>
        </w:rPr>
        <w:t>Статья 361.4.</w:t>
      </w:r>
      <w:r w:rsidRPr="00D6408F">
        <w:rPr>
          <w:rFonts w:ascii="Times New Roman" w:eastAsia="Times New Roman" w:hAnsi="Times New Roman" w:cs="Times New Roman"/>
          <w:color w:val="78716B"/>
          <w:sz w:val="30"/>
          <w:szCs w:val="30"/>
          <w:u w:val="single"/>
          <w:lang w:eastAsia="ru-RU"/>
        </w:rPr>
        <w:t> Содействие экстремистской деятельности</w:t>
      </w:r>
      <w:r w:rsidRPr="00D6408F">
        <w:rPr>
          <w:rFonts w:ascii="Times New Roman" w:eastAsia="Times New Roman" w:hAnsi="Times New Roman" w:cs="Times New Roman"/>
          <w:color w:val="78716B"/>
          <w:sz w:val="30"/>
          <w:szCs w:val="30"/>
          <w:lang w:eastAsia="ru-RU"/>
        </w:rPr>
        <w:br/>
        <w:t>1. Вербовка, иное вовлечение лица в экстремистскую деятельность, обучение, а равно иное содействие экстремистской деятельности –</w:t>
      </w:r>
      <w:r w:rsidRPr="00D6408F">
        <w:rPr>
          <w:rFonts w:ascii="Times New Roman" w:eastAsia="Times New Roman" w:hAnsi="Times New Roman" w:cs="Times New Roman"/>
          <w:color w:val="78716B"/>
          <w:sz w:val="30"/>
          <w:szCs w:val="30"/>
          <w:lang w:eastAsia="ru-RU"/>
        </w:rPr>
        <w:br/>
        <w:t>наказываются ограничением свободы на срок до четырех лет или лишением свободы на срок от двух до шести лет.</w:t>
      </w:r>
      <w:r w:rsidRPr="00D6408F">
        <w:rPr>
          <w:rFonts w:ascii="Times New Roman" w:eastAsia="Times New Roman" w:hAnsi="Times New Roman" w:cs="Times New Roman"/>
          <w:color w:val="78716B"/>
          <w:sz w:val="30"/>
          <w:szCs w:val="30"/>
          <w:lang w:eastAsia="ru-RU"/>
        </w:rPr>
        <w:br/>
      </w:r>
      <w:r w:rsidRPr="00D6408F">
        <w:rPr>
          <w:rFonts w:ascii="Times New Roman" w:eastAsia="Times New Roman" w:hAnsi="Times New Roman" w:cs="Times New Roman"/>
          <w:color w:val="78716B"/>
          <w:sz w:val="30"/>
          <w:szCs w:val="30"/>
          <w:lang w:eastAsia="ru-RU"/>
        </w:rPr>
        <w:lastRenderedPageBreak/>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r w:rsidRPr="00D6408F">
        <w:rPr>
          <w:rFonts w:ascii="Times New Roman" w:eastAsia="Times New Roman" w:hAnsi="Times New Roman" w:cs="Times New Roman"/>
          <w:color w:val="78716B"/>
          <w:sz w:val="30"/>
          <w:szCs w:val="30"/>
          <w:lang w:eastAsia="ru-RU"/>
        </w:rPr>
        <w:br/>
        <w:t>наказываются ограничением свободы на срок от двух до пяти лет или лишением свободы на срок от трех до семи лет.</w:t>
      </w:r>
      <w:r w:rsidRPr="00D6408F">
        <w:rPr>
          <w:rFonts w:ascii="Times New Roman" w:eastAsia="Times New Roman" w:hAnsi="Times New Roman" w:cs="Times New Roman"/>
          <w:color w:val="78716B"/>
          <w:sz w:val="30"/>
          <w:szCs w:val="30"/>
          <w:lang w:eastAsia="ru-RU"/>
        </w:rPr>
        <w:br/>
      </w:r>
      <w:r w:rsidRPr="00D6408F">
        <w:rPr>
          <w:rFonts w:ascii="Times New Roman" w:eastAsia="Times New Roman" w:hAnsi="Times New Roman" w:cs="Times New Roman"/>
          <w:b/>
          <w:bCs/>
          <w:color w:val="78716B"/>
          <w:sz w:val="30"/>
          <w:szCs w:val="30"/>
          <w:u w:val="single"/>
          <w:lang w:eastAsia="ru-RU"/>
        </w:rPr>
        <w:t>Статья 361.5</w:t>
      </w:r>
      <w:r w:rsidRPr="00D6408F">
        <w:rPr>
          <w:rFonts w:ascii="Times New Roman" w:eastAsia="Times New Roman" w:hAnsi="Times New Roman" w:cs="Times New Roman"/>
          <w:color w:val="78716B"/>
          <w:sz w:val="30"/>
          <w:szCs w:val="30"/>
          <w:u w:val="single"/>
          <w:lang w:eastAsia="ru-RU"/>
        </w:rPr>
        <w:t>. Прохождение обучения или иной подготовки для участия в экстремистской деятельности</w:t>
      </w:r>
      <w:r w:rsidRPr="00D6408F">
        <w:rPr>
          <w:rFonts w:ascii="Times New Roman" w:eastAsia="Times New Roman" w:hAnsi="Times New Roman" w:cs="Times New Roman"/>
          <w:color w:val="78716B"/>
          <w:sz w:val="30"/>
          <w:szCs w:val="30"/>
          <w:lang w:eastAsia="ru-RU"/>
        </w:rPr>
        <w:br/>
        <w:t>Прохождение лицом обучения или иной подготовки, заведомо для обучающегося, имеющего целью его последующее участие в экстремистской деятельности, –</w:t>
      </w:r>
      <w:r w:rsidRPr="00D6408F">
        <w:rPr>
          <w:rFonts w:ascii="Times New Roman" w:eastAsia="Times New Roman" w:hAnsi="Times New Roman" w:cs="Times New Roman"/>
          <w:color w:val="78716B"/>
          <w:sz w:val="30"/>
          <w:szCs w:val="30"/>
          <w:lang w:eastAsia="ru-RU"/>
        </w:rPr>
        <w:br/>
        <w:t>наказывается ограничением свободы на срок до трех лет или лишением свободы на тот же срок.</w:t>
      </w:r>
      <w:r w:rsidRPr="00D6408F">
        <w:rPr>
          <w:rFonts w:ascii="Times New Roman" w:eastAsia="Times New Roman" w:hAnsi="Times New Roman" w:cs="Times New Roman"/>
          <w:color w:val="78716B"/>
          <w:sz w:val="30"/>
          <w:szCs w:val="30"/>
          <w:lang w:eastAsia="ru-RU"/>
        </w:rPr>
        <w:br/>
        <w:t xml:space="preserve">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w:t>
      </w:r>
      <w:proofErr w:type="spellStart"/>
      <w:r w:rsidRPr="00D6408F">
        <w:rPr>
          <w:rFonts w:ascii="Times New Roman" w:eastAsia="Times New Roman" w:hAnsi="Times New Roman" w:cs="Times New Roman"/>
          <w:color w:val="78716B"/>
          <w:sz w:val="30"/>
          <w:szCs w:val="30"/>
          <w:lang w:eastAsia="ru-RU"/>
        </w:rPr>
        <w:t>деятельности.Приоритет</w:t>
      </w:r>
      <w:proofErr w:type="spellEnd"/>
      <w:r w:rsidRPr="00D6408F">
        <w:rPr>
          <w:rFonts w:ascii="Times New Roman" w:eastAsia="Times New Roman" w:hAnsi="Times New Roman" w:cs="Times New Roman"/>
          <w:color w:val="78716B"/>
          <w:sz w:val="30"/>
          <w:szCs w:val="30"/>
          <w:lang w:eastAsia="ru-RU"/>
        </w:rPr>
        <w:t xml:space="preserve"> в работе по профилактике экстремизма среди молодежи отводится мерам воспитательного и пропагандистского характера.</w:t>
      </w:r>
      <w:r w:rsidRPr="00D6408F">
        <w:rPr>
          <w:rFonts w:ascii="Times New Roman" w:eastAsia="Times New Roman" w:hAnsi="Times New Roman" w:cs="Times New Roman"/>
          <w:color w:val="78716B"/>
          <w:sz w:val="30"/>
          <w:szCs w:val="30"/>
          <w:lang w:eastAsia="ru-RU"/>
        </w:rPr>
        <w:b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w:t>
      </w:r>
      <w:r w:rsidRPr="00D6408F">
        <w:rPr>
          <w:rFonts w:ascii="Times New Roman" w:eastAsia="Times New Roman" w:hAnsi="Times New Roman" w:cs="Times New Roman"/>
          <w:color w:val="78716B"/>
          <w:sz w:val="30"/>
          <w:szCs w:val="30"/>
          <w:lang w:eastAsia="ru-RU"/>
        </w:rPr>
        <w:br/>
        <w:t>Только общие усилия, создание атмосферы терпимости и взаимопонимания станут мощным заслоном развития экстремизма в обществе, в том числе и среди молодежи. А помочь молодым – наша общая задача и обязанность. Ибо экстремизм – это вызов обществу, и любые акты экстремизма являются преступными, и не имеют оправдания независимо от мотивов, форм и методов.</w:t>
      </w:r>
      <w:r w:rsidRPr="00D6408F">
        <w:rPr>
          <w:rFonts w:ascii="Times New Roman" w:eastAsia="Times New Roman" w:hAnsi="Times New Roman" w:cs="Times New Roman"/>
          <w:color w:val="78716B"/>
          <w:sz w:val="30"/>
          <w:szCs w:val="30"/>
          <w:lang w:eastAsia="ru-RU"/>
        </w:rPr>
        <w:br/>
        <w:t>Организуя качественную работу в данном направлении, можно исключить экстремизм у корней его развития, не доводя до насильственного подавления массовых течений.</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Pr>
          <w:rFonts w:ascii="Times New Roman" w:eastAsia="Times New Roman" w:hAnsi="Times New Roman" w:cs="Times New Roman"/>
          <w:color w:val="78716B"/>
          <w:sz w:val="30"/>
          <w:szCs w:val="30"/>
          <w:lang w:eastAsia="ru-RU"/>
        </w:rPr>
        <w:t xml:space="preserve">       </w:t>
      </w:r>
      <w:proofErr w:type="gramStart"/>
      <w:r w:rsidRPr="00D6408F">
        <w:rPr>
          <w:rFonts w:ascii="Times New Roman" w:eastAsia="Times New Roman" w:hAnsi="Times New Roman" w:cs="Times New Roman"/>
          <w:color w:val="78716B"/>
          <w:sz w:val="30"/>
          <w:szCs w:val="30"/>
          <w:lang w:eastAsia="ru-RU"/>
        </w:rPr>
        <w:t>Экстремистская  организации</w:t>
      </w:r>
      <w:proofErr w:type="gramEnd"/>
      <w:r w:rsidRPr="00D6408F">
        <w:rPr>
          <w:rFonts w:ascii="Times New Roman" w:eastAsia="Times New Roman" w:hAnsi="Times New Roman" w:cs="Times New Roman"/>
          <w:color w:val="78716B"/>
          <w:sz w:val="30"/>
          <w:szCs w:val="30"/>
          <w:lang w:eastAsia="ru-RU"/>
        </w:rPr>
        <w:t xml:space="preserve"> активно используют Интернет-пространство.</w:t>
      </w:r>
    </w:p>
    <w:p w:rsidR="00D6408F" w:rsidRPr="00D6408F" w:rsidRDefault="00D6408F" w:rsidP="00D6408F">
      <w:pPr>
        <w:shd w:val="clear" w:color="auto" w:fill="FFFFFF"/>
        <w:spacing w:after="0" w:line="240" w:lineRule="auto"/>
        <w:jc w:val="both"/>
        <w:rPr>
          <w:rFonts w:ascii="Times New Roman" w:eastAsia="Times New Roman" w:hAnsi="Times New Roman" w:cs="Times New Roman"/>
          <w:color w:val="78716B"/>
          <w:sz w:val="30"/>
          <w:szCs w:val="30"/>
          <w:lang w:eastAsia="ru-RU"/>
        </w:rPr>
      </w:pPr>
      <w:r>
        <w:rPr>
          <w:rFonts w:ascii="Times New Roman" w:eastAsia="Times New Roman" w:hAnsi="Times New Roman" w:cs="Times New Roman"/>
          <w:b/>
          <w:bCs/>
          <w:color w:val="78716B"/>
          <w:sz w:val="30"/>
          <w:szCs w:val="30"/>
          <w:lang w:eastAsia="ru-RU"/>
        </w:rPr>
        <w:t xml:space="preserve">        </w:t>
      </w:r>
      <w:r w:rsidRPr="00D6408F">
        <w:rPr>
          <w:rFonts w:ascii="Times New Roman" w:eastAsia="Times New Roman" w:hAnsi="Times New Roman" w:cs="Times New Roman"/>
          <w:b/>
          <w:bCs/>
          <w:color w:val="78716B"/>
          <w:sz w:val="30"/>
          <w:szCs w:val="30"/>
          <w:lang w:eastAsia="ru-RU"/>
        </w:rPr>
        <w:t>ВНИМАНИЕ!</w:t>
      </w:r>
      <w:r w:rsidRPr="00D6408F">
        <w:rPr>
          <w:rFonts w:ascii="Times New Roman" w:eastAsia="Times New Roman" w:hAnsi="Times New Roman" w:cs="Times New Roman"/>
          <w:color w:val="78716B"/>
          <w:sz w:val="30"/>
          <w:szCs w:val="30"/>
          <w:lang w:eastAsia="ru-RU"/>
        </w:rPr>
        <w:t> Прежде, чем нажать кнопку «Подписаться» на какой-либо информационный ресурс, узнайте о нём больше информации, убедитесь в его «правильной» направленности.</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lastRenderedPageBreak/>
        <w:t> </w:t>
      </w:r>
      <w:r>
        <w:rPr>
          <w:rFonts w:ascii="Times New Roman" w:eastAsia="Times New Roman" w:hAnsi="Times New Roman" w:cs="Times New Roman"/>
          <w:color w:val="78716B"/>
          <w:sz w:val="30"/>
          <w:szCs w:val="30"/>
          <w:lang w:eastAsia="ru-RU"/>
        </w:rPr>
        <w:t xml:space="preserve">         </w:t>
      </w:r>
      <w:r w:rsidRPr="00D6408F">
        <w:rPr>
          <w:rFonts w:ascii="Times New Roman" w:eastAsia="Times New Roman" w:hAnsi="Times New Roman" w:cs="Times New Roman"/>
          <w:color w:val="78716B"/>
          <w:sz w:val="30"/>
          <w:szCs w:val="30"/>
          <w:lang w:eastAsia="ru-RU"/>
        </w:rPr>
        <w:t xml:space="preserve">Экстремизм (от фр. </w:t>
      </w:r>
      <w:proofErr w:type="spellStart"/>
      <w:r w:rsidRPr="00D6408F">
        <w:rPr>
          <w:rFonts w:ascii="Times New Roman" w:eastAsia="Times New Roman" w:hAnsi="Times New Roman" w:cs="Times New Roman"/>
          <w:color w:val="78716B"/>
          <w:sz w:val="30"/>
          <w:szCs w:val="30"/>
          <w:lang w:eastAsia="ru-RU"/>
        </w:rPr>
        <w:t>exremisme</w:t>
      </w:r>
      <w:proofErr w:type="spellEnd"/>
      <w:r w:rsidRPr="00D6408F">
        <w:rPr>
          <w:rFonts w:ascii="Times New Roman" w:eastAsia="Times New Roman" w:hAnsi="Times New Roman" w:cs="Times New Roman"/>
          <w:color w:val="78716B"/>
          <w:sz w:val="30"/>
          <w:szCs w:val="30"/>
          <w:lang w:eastAsia="ru-RU"/>
        </w:rPr>
        <w:t>, от лат.) – «крайне опасное явление в жизни любого общества. Оно создает угрозу основам конституционного строя, территориальной целостности Республики Беларусь, создание незаконных вооруженных формирований, осуществление террористической деятельности, разжигание расовой, национальной или религиозной вражды или розни, ведет к нарушению конституционных прав и свобод человека и гражданина».</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Правовую основу деятельности по противодействию экстремизму составляют Конституция Республики Беларусь, Закон Республики Беларусь «О противодействии экстремизму» (далее – Закон), иные акты законодательства, а также международные договоры Республики Беларусь (ч.1 ст.2 Закона).</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xml:space="preserve">     В </w:t>
      </w:r>
      <w:proofErr w:type="gramStart"/>
      <w:r w:rsidRPr="00D6408F">
        <w:rPr>
          <w:rFonts w:ascii="Times New Roman" w:eastAsia="Times New Roman" w:hAnsi="Times New Roman" w:cs="Times New Roman"/>
          <w:color w:val="78716B"/>
          <w:sz w:val="30"/>
          <w:szCs w:val="30"/>
          <w:lang w:eastAsia="ru-RU"/>
        </w:rPr>
        <w:t>соответствии  с</w:t>
      </w:r>
      <w:proofErr w:type="gramEnd"/>
      <w:r w:rsidRPr="00D6408F">
        <w:rPr>
          <w:rFonts w:ascii="Times New Roman" w:eastAsia="Times New Roman" w:hAnsi="Times New Roman" w:cs="Times New Roman"/>
          <w:color w:val="78716B"/>
          <w:sz w:val="30"/>
          <w:szCs w:val="30"/>
          <w:lang w:eastAsia="ru-RU"/>
        </w:rPr>
        <w:t xml:space="preserve"> законодательством на территории Республики Беларусь запрещается изготовление и (или) распространение, а равно хранение с целью распространения экстремистских материалов.</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Изготовление, распространение и (или) хранение экстремистских материалов является правонарушением и влечет за собой административную ответственность по ст.19.11 Кодекса Республики Беларусь об административных правонарушениях (далее – КоАП).</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Незаконное изготовление и (или) распространение методик либо иных материалов о способах изготовления взрывных устройств и взрывчатых веществ также является правонарушением (ст.19.12 КоАП).</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Законодательством предусмотрена уголовная ответственность по ст.294 Уголовного кодекса Республики Беларусь (Хищение огнестрельного оружия, боеприпасов или взрывчатых веществ), ст.295 Уголовного кодекса Республики Беларусь (Незаконные действия в отношении огнестрельного оружия, боеприпасов и взрывчатых веществ).</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Молодежь в силу остроты восприятия окружающей обстановки является той частью общества, которая наиболее подвержена экстремистским проявлениям, оказывается наиболее доступной для пропаганды радикальных идей.</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lastRenderedPageBreak/>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Приоритет в работе по профилактике экстремизма среди молодежи отводится мерам воспитательного и пропагандистского характера.</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Только общие усилия, создание атмосферы терпимости и взаимопонимания станут мощным заслоном развития экстремизма в обществе, в том числе и среди молодежи. А помочь молодым – наша общая задача и обязанность. Ибо экстремизм – это вызов обществу, и любые акты экстремизма являются преступными, и не имеют оправдания независимо от мотивов, форм и методов.</w:t>
      </w:r>
    </w:p>
    <w:p w:rsidR="00D6408F" w:rsidRPr="00D6408F" w:rsidRDefault="00D6408F" w:rsidP="00D6408F">
      <w:pPr>
        <w:shd w:val="clear" w:color="auto" w:fill="FFFFFF"/>
        <w:spacing w:before="150" w:after="150" w:line="240" w:lineRule="auto"/>
        <w:jc w:val="both"/>
        <w:rPr>
          <w:rFonts w:ascii="Times New Roman" w:eastAsia="Times New Roman" w:hAnsi="Times New Roman" w:cs="Times New Roman"/>
          <w:color w:val="78716B"/>
          <w:sz w:val="30"/>
          <w:szCs w:val="30"/>
          <w:lang w:eastAsia="ru-RU"/>
        </w:rPr>
      </w:pPr>
      <w:r w:rsidRPr="00D6408F">
        <w:rPr>
          <w:rFonts w:ascii="Times New Roman" w:eastAsia="Times New Roman" w:hAnsi="Times New Roman" w:cs="Times New Roman"/>
          <w:color w:val="78716B"/>
          <w:sz w:val="30"/>
          <w:szCs w:val="30"/>
          <w:lang w:eastAsia="ru-RU"/>
        </w:rPr>
        <w:t>     Организуя качественную работу в данном направлении, можно исключить экстремизм у корней его развития, не доводя до насильственного подавления массовых течений.</w:t>
      </w:r>
    </w:p>
    <w:p w:rsidR="008B7E4E" w:rsidRDefault="008B7E4E" w:rsidP="008B7E4E">
      <w:pPr>
        <w:pStyle w:val="a6"/>
        <w:rPr>
          <w:rFonts w:ascii="Times New Roman" w:hAnsi="Times New Roman" w:cs="Times New Roman"/>
          <w:sz w:val="30"/>
          <w:szCs w:val="30"/>
        </w:rPr>
      </w:pPr>
    </w:p>
    <w:p w:rsidR="0072567D" w:rsidRPr="008B7E4E" w:rsidRDefault="008B7E4E" w:rsidP="008B7E4E">
      <w:pPr>
        <w:pStyle w:val="a6"/>
        <w:rPr>
          <w:rFonts w:ascii="Times New Roman" w:hAnsi="Times New Roman" w:cs="Times New Roman"/>
          <w:sz w:val="30"/>
          <w:szCs w:val="30"/>
        </w:rPr>
      </w:pPr>
      <w:r w:rsidRPr="008B7E4E">
        <w:rPr>
          <w:rFonts w:ascii="Times New Roman" w:hAnsi="Times New Roman" w:cs="Times New Roman"/>
          <w:sz w:val="30"/>
          <w:szCs w:val="30"/>
        </w:rPr>
        <w:t>Начальник ООПП</w:t>
      </w:r>
    </w:p>
    <w:p w:rsidR="008B7E4E" w:rsidRPr="008B7E4E" w:rsidRDefault="008B7E4E" w:rsidP="008B7E4E">
      <w:pPr>
        <w:pStyle w:val="a6"/>
        <w:rPr>
          <w:rFonts w:ascii="Times New Roman" w:hAnsi="Times New Roman" w:cs="Times New Roman"/>
          <w:sz w:val="30"/>
          <w:szCs w:val="30"/>
        </w:rPr>
      </w:pPr>
      <w:r w:rsidRPr="008B7E4E">
        <w:rPr>
          <w:rFonts w:ascii="Times New Roman" w:hAnsi="Times New Roman" w:cs="Times New Roman"/>
          <w:sz w:val="30"/>
          <w:szCs w:val="30"/>
        </w:rPr>
        <w:t xml:space="preserve">Костюковичского РОВД </w:t>
      </w:r>
      <w:r>
        <w:rPr>
          <w:rFonts w:ascii="Times New Roman" w:hAnsi="Times New Roman" w:cs="Times New Roman"/>
          <w:sz w:val="30"/>
          <w:szCs w:val="30"/>
        </w:rPr>
        <w:t xml:space="preserve">                                         О.Н. Подъяловский</w:t>
      </w:r>
    </w:p>
    <w:sectPr w:rsidR="008B7E4E" w:rsidRPr="008B7E4E" w:rsidSect="008B7E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B008E"/>
    <w:multiLevelType w:val="multilevel"/>
    <w:tmpl w:val="0C5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D3C39"/>
    <w:multiLevelType w:val="multilevel"/>
    <w:tmpl w:val="33B0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8F"/>
    <w:rsid w:val="00586630"/>
    <w:rsid w:val="0072567D"/>
    <w:rsid w:val="008B7E4E"/>
    <w:rsid w:val="00B9522F"/>
    <w:rsid w:val="00D64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F4253-7790-45DE-89F2-1042D17A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640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08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4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408F"/>
    <w:rPr>
      <w:b/>
      <w:bCs/>
    </w:rPr>
  </w:style>
  <w:style w:type="character" w:styleId="a5">
    <w:name w:val="Hyperlink"/>
    <w:basedOn w:val="a0"/>
    <w:uiPriority w:val="99"/>
    <w:semiHidden/>
    <w:unhideWhenUsed/>
    <w:rsid w:val="00D6408F"/>
    <w:rPr>
      <w:color w:val="0000FF"/>
      <w:u w:val="single"/>
    </w:rPr>
  </w:style>
  <w:style w:type="character" w:customStyle="1" w:styleId="extravote-count">
    <w:name w:val="extravote-count"/>
    <w:basedOn w:val="a0"/>
    <w:rsid w:val="00D6408F"/>
  </w:style>
  <w:style w:type="paragraph" w:styleId="a6">
    <w:name w:val="No Spacing"/>
    <w:uiPriority w:val="1"/>
    <w:qFormat/>
    <w:rsid w:val="008B7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16502">
      <w:bodyDiv w:val="1"/>
      <w:marLeft w:val="0"/>
      <w:marRight w:val="0"/>
      <w:marTop w:val="0"/>
      <w:marBottom w:val="0"/>
      <w:divBdr>
        <w:top w:val="none" w:sz="0" w:space="0" w:color="auto"/>
        <w:left w:val="none" w:sz="0" w:space="0" w:color="auto"/>
        <w:bottom w:val="none" w:sz="0" w:space="0" w:color="auto"/>
        <w:right w:val="none" w:sz="0" w:space="0" w:color="auto"/>
      </w:divBdr>
      <w:divsChild>
        <w:div w:id="525599565">
          <w:marLeft w:val="0"/>
          <w:marRight w:val="0"/>
          <w:marTop w:val="0"/>
          <w:marBottom w:val="0"/>
          <w:divBdr>
            <w:top w:val="none" w:sz="0" w:space="0" w:color="auto"/>
            <w:left w:val="none" w:sz="0" w:space="0" w:color="auto"/>
            <w:bottom w:val="none" w:sz="0" w:space="0" w:color="auto"/>
            <w:right w:val="none" w:sz="0" w:space="0" w:color="auto"/>
          </w:divBdr>
          <w:divsChild>
            <w:div w:id="665521627">
              <w:marLeft w:val="0"/>
              <w:marRight w:val="0"/>
              <w:marTop w:val="0"/>
              <w:marBottom w:val="0"/>
              <w:divBdr>
                <w:top w:val="none" w:sz="0" w:space="0" w:color="auto"/>
                <w:left w:val="none" w:sz="0" w:space="0" w:color="auto"/>
                <w:bottom w:val="none" w:sz="0" w:space="0" w:color="auto"/>
                <w:right w:val="none" w:sz="0" w:space="0" w:color="auto"/>
              </w:divBdr>
            </w:div>
          </w:divsChild>
        </w:div>
        <w:div w:id="1431195402">
          <w:marLeft w:val="0"/>
          <w:marRight w:val="0"/>
          <w:marTop w:val="0"/>
          <w:marBottom w:val="0"/>
          <w:divBdr>
            <w:top w:val="none" w:sz="0" w:space="0" w:color="auto"/>
            <w:left w:val="none" w:sz="0" w:space="0" w:color="auto"/>
            <w:bottom w:val="none" w:sz="0" w:space="0" w:color="auto"/>
            <w:right w:val="none" w:sz="0" w:space="0" w:color="auto"/>
          </w:divBdr>
          <w:divsChild>
            <w:div w:id="11960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2023-04-17T13:52:00Z</dcterms:created>
  <dcterms:modified xsi:type="dcterms:W3CDTF">2023-04-18T04:54:00Z</dcterms:modified>
</cp:coreProperties>
</file>