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EDE9" w14:textId="785FEDE8" w:rsidR="008A64A7" w:rsidRDefault="006B7D11" w:rsidP="008A64A7">
      <w:pPr>
        <w:spacing w:after="0" w:line="240" w:lineRule="auto"/>
        <w:ind w:firstLine="709"/>
        <w:jc w:val="center"/>
        <w:rPr>
          <w:rFonts w:ascii="Times New Roman" w:eastAsia="Calibri" w:hAnsi="Times New Roman" w:cs="Times New Roman"/>
          <w:sz w:val="30"/>
          <w:szCs w:val="30"/>
        </w:rPr>
      </w:pPr>
      <w:r>
        <w:rPr>
          <w:rFonts w:ascii="Times New Roman" w:eastAsia="Calibri" w:hAnsi="Times New Roman" w:cs="Times New Roman"/>
          <w:sz w:val="30"/>
          <w:szCs w:val="30"/>
        </w:rPr>
        <w:t>Курение как фактор риска развития неинфекционных заболеваний. Ответственность за курение в общественных местах</w:t>
      </w:r>
    </w:p>
    <w:p w14:paraId="02F4B4C9" w14:textId="77777777" w:rsidR="008A64A7" w:rsidRDefault="008A64A7" w:rsidP="008A64A7">
      <w:pPr>
        <w:spacing w:after="0" w:line="240" w:lineRule="auto"/>
        <w:ind w:firstLine="709"/>
        <w:jc w:val="center"/>
        <w:rPr>
          <w:rFonts w:ascii="Times New Roman" w:eastAsia="Calibri" w:hAnsi="Times New Roman" w:cs="Times New Roman"/>
          <w:sz w:val="30"/>
          <w:szCs w:val="30"/>
        </w:rPr>
      </w:pPr>
    </w:p>
    <w:p w14:paraId="1B973F10" w14:textId="77777777" w:rsidR="008A64A7" w:rsidRDefault="008A64A7" w:rsidP="002852C5">
      <w:pPr>
        <w:spacing w:after="0" w:line="240" w:lineRule="auto"/>
        <w:ind w:firstLine="709"/>
        <w:jc w:val="both"/>
        <w:rPr>
          <w:rFonts w:ascii="Times New Roman" w:eastAsia="Calibri" w:hAnsi="Times New Roman" w:cs="Times New Roman"/>
          <w:sz w:val="30"/>
          <w:szCs w:val="30"/>
        </w:rPr>
      </w:pPr>
    </w:p>
    <w:p w14:paraId="7E421C42"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Среди факторов риска основных неинфекционных заболеваний одним из ведущих является табакокурение.</w:t>
      </w:r>
    </w:p>
    <w:p w14:paraId="494310EE"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Табачный дым содержит около 3000 химических соединений, из которых более 200 обладают различными механизмами токсического и канцерогенного действия. Согласно оценкам, курение является причиной около 71% случаев рака легких, 42% хронических заболеваний дыхательных путей и 10% сердечно-сосудистых заболеваний.</w:t>
      </w:r>
    </w:p>
    <w:p w14:paraId="2CED452A"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По данным Всемирной организации здравоохранения (ВОЗ), число курящих в мире составляет 1,1 млрд человек и продолжает расти: по прогнозам к 2025 г. этот показатель достигнет 1,6 млрд.</w:t>
      </w:r>
    </w:p>
    <w:p w14:paraId="258339C5"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Всю правду о вреде курения убедительно демонстрирует тот факт, что в состав табачного дыма входит 3000 различных химических соединений. В 20 сигаретах (средняя суточная норма курильщика) содержится 130 мг никотина.</w:t>
      </w:r>
    </w:p>
    <w:p w14:paraId="364C086B" w14:textId="77777777" w:rsidR="001521F3" w:rsidRPr="00C23F5D" w:rsidRDefault="001521F3" w:rsidP="001521F3">
      <w:pPr>
        <w:spacing w:after="0" w:line="240" w:lineRule="auto"/>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Кроме этого, в него входят сотни ядов, в том числе:</w:t>
      </w:r>
    </w:p>
    <w:p w14:paraId="1DEBC026" w14:textId="77777777" w:rsidR="001521F3" w:rsidRPr="00C23F5D" w:rsidRDefault="001521F3" w:rsidP="001521F3">
      <w:pPr>
        <w:numPr>
          <w:ilvl w:val="0"/>
          <w:numId w:val="1"/>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цианид;</w:t>
      </w:r>
    </w:p>
    <w:p w14:paraId="78372C05" w14:textId="77777777" w:rsidR="001521F3" w:rsidRPr="00C23F5D" w:rsidRDefault="001521F3" w:rsidP="001521F3">
      <w:pPr>
        <w:numPr>
          <w:ilvl w:val="0"/>
          <w:numId w:val="1"/>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мышьяк;</w:t>
      </w:r>
    </w:p>
    <w:p w14:paraId="77A0C130" w14:textId="77777777" w:rsidR="001521F3" w:rsidRPr="00C23F5D" w:rsidRDefault="001521F3" w:rsidP="001521F3">
      <w:pPr>
        <w:numPr>
          <w:ilvl w:val="0"/>
          <w:numId w:val="1"/>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синильная кислота;</w:t>
      </w:r>
    </w:p>
    <w:p w14:paraId="6D203490" w14:textId="77777777" w:rsidR="001521F3" w:rsidRPr="001521F3" w:rsidRDefault="001521F3" w:rsidP="001521F3">
      <w:pPr>
        <w:numPr>
          <w:ilvl w:val="0"/>
          <w:numId w:val="1"/>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угарный газ и др.</w:t>
      </w:r>
    </w:p>
    <w:p w14:paraId="078D6856"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 xml:space="preserve">В табачном дыме содержится 60 сильнейших канцерогенов: </w:t>
      </w:r>
      <w:proofErr w:type="spellStart"/>
      <w:r w:rsidRPr="00C23F5D">
        <w:rPr>
          <w:rFonts w:ascii="Times New Roman" w:eastAsia="Times New Roman" w:hAnsi="Times New Roman" w:cs="Times New Roman"/>
          <w:sz w:val="30"/>
          <w:szCs w:val="30"/>
          <w:lang w:eastAsia="ru-RU"/>
        </w:rPr>
        <w:t>бензопирен</w:t>
      </w:r>
      <w:proofErr w:type="spellEnd"/>
      <w:r w:rsidRPr="00C23F5D">
        <w:rPr>
          <w:rFonts w:ascii="Times New Roman" w:eastAsia="Times New Roman" w:hAnsi="Times New Roman" w:cs="Times New Roman"/>
          <w:sz w:val="30"/>
          <w:szCs w:val="30"/>
          <w:lang w:eastAsia="ru-RU"/>
        </w:rPr>
        <w:t xml:space="preserve">, хризен, </w:t>
      </w:r>
      <w:proofErr w:type="spellStart"/>
      <w:r w:rsidRPr="00C23F5D">
        <w:rPr>
          <w:rFonts w:ascii="Times New Roman" w:eastAsia="Times New Roman" w:hAnsi="Times New Roman" w:cs="Times New Roman"/>
          <w:sz w:val="30"/>
          <w:szCs w:val="30"/>
          <w:lang w:eastAsia="ru-RU"/>
        </w:rPr>
        <w:t>дибензпирен</w:t>
      </w:r>
      <w:proofErr w:type="spellEnd"/>
      <w:r w:rsidRPr="00C23F5D">
        <w:rPr>
          <w:rFonts w:ascii="Times New Roman" w:eastAsia="Times New Roman" w:hAnsi="Times New Roman" w:cs="Times New Roman"/>
          <w:sz w:val="30"/>
          <w:szCs w:val="30"/>
          <w:lang w:eastAsia="ru-RU"/>
        </w:rPr>
        <w:t xml:space="preserve"> и другие, а также </w:t>
      </w:r>
      <w:proofErr w:type="spellStart"/>
      <w:r w:rsidRPr="00C23F5D">
        <w:rPr>
          <w:rFonts w:ascii="Times New Roman" w:eastAsia="Times New Roman" w:hAnsi="Times New Roman" w:cs="Times New Roman"/>
          <w:sz w:val="30"/>
          <w:szCs w:val="30"/>
          <w:lang w:eastAsia="ru-RU"/>
        </w:rPr>
        <w:t>нитрозамины</w:t>
      </w:r>
      <w:proofErr w:type="spellEnd"/>
      <w:r w:rsidRPr="00C23F5D">
        <w:rPr>
          <w:rFonts w:ascii="Times New Roman" w:eastAsia="Times New Roman" w:hAnsi="Times New Roman" w:cs="Times New Roman"/>
          <w:sz w:val="30"/>
          <w:szCs w:val="30"/>
          <w:lang w:eastAsia="ru-RU"/>
        </w:rPr>
        <w:t>, оказывающие разрушающее действие на головной мозг.</w:t>
      </w:r>
    </w:p>
    <w:p w14:paraId="56E84DA2" w14:textId="77777777" w:rsidR="001521F3" w:rsidRPr="00C23F5D" w:rsidRDefault="001521F3" w:rsidP="001521F3">
      <w:pPr>
        <w:spacing w:after="0" w:line="240" w:lineRule="auto"/>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Помимо них, в его составе присутствуют радиоактивные вещества:</w:t>
      </w:r>
    </w:p>
    <w:p w14:paraId="28F72801" w14:textId="77777777" w:rsidR="001521F3" w:rsidRPr="00C23F5D" w:rsidRDefault="001521F3" w:rsidP="001521F3">
      <w:pPr>
        <w:numPr>
          <w:ilvl w:val="0"/>
          <w:numId w:val="2"/>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полоний;</w:t>
      </w:r>
    </w:p>
    <w:p w14:paraId="2CC67446" w14:textId="77777777" w:rsidR="001521F3" w:rsidRPr="00C23F5D" w:rsidRDefault="001521F3" w:rsidP="001521F3">
      <w:pPr>
        <w:numPr>
          <w:ilvl w:val="0"/>
          <w:numId w:val="2"/>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свинец;</w:t>
      </w:r>
    </w:p>
    <w:p w14:paraId="546766F6" w14:textId="77777777" w:rsidR="001521F3" w:rsidRPr="00C23F5D" w:rsidRDefault="001521F3" w:rsidP="001521F3">
      <w:pPr>
        <w:numPr>
          <w:ilvl w:val="0"/>
          <w:numId w:val="2"/>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висмут и др.</w:t>
      </w:r>
    </w:p>
    <w:p w14:paraId="1DE5DACA"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За один год через дыхательные пути курильщика проходит 81 кг табачного дегтя, часть которого оседает в легких.</w:t>
      </w:r>
    </w:p>
    <w:p w14:paraId="16072EAF"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Множественные научные исследования доказали, что курение способствует развитию таких заболеваний, как:</w:t>
      </w:r>
    </w:p>
    <w:p w14:paraId="2C96A500"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рак гортани, губ, языка, пищевода, легких, желудка и других органов</w:t>
      </w:r>
    </w:p>
    <w:p w14:paraId="2A44B809"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эмфизема легких, астма, ХОБЛ (хроническая обструктивная болезнь легких), бронхит, пневмония</w:t>
      </w:r>
    </w:p>
    <w:p w14:paraId="2954EC3D"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стенокардия, инфаркт миокарда, инсульт</w:t>
      </w:r>
    </w:p>
    <w:p w14:paraId="39F7B820"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облитерирующий эндартериит или тромбоз нижних конечностей</w:t>
      </w:r>
    </w:p>
    <w:p w14:paraId="6F5F86E7"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аневризма аорты</w:t>
      </w:r>
    </w:p>
    <w:p w14:paraId="3EC73F9C"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гастрит, язвенная болезнь, панкреатит</w:t>
      </w:r>
    </w:p>
    <w:p w14:paraId="7CE00887"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катаракта</w:t>
      </w:r>
    </w:p>
    <w:p w14:paraId="39B42079"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остеопороз</w:t>
      </w:r>
    </w:p>
    <w:p w14:paraId="4E4E9E7E" w14:textId="77777777" w:rsidR="001521F3" w:rsidRPr="00C23F5D" w:rsidRDefault="001521F3" w:rsidP="001521F3">
      <w:pPr>
        <w:numPr>
          <w:ilvl w:val="0"/>
          <w:numId w:val="3"/>
        </w:numPr>
        <w:spacing w:after="0" w:line="240" w:lineRule="auto"/>
        <w:ind w:left="0"/>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эректильная дисфункция и бесплодие</w:t>
      </w:r>
    </w:p>
    <w:p w14:paraId="39232E20" w14:textId="77777777" w:rsidR="001521F3" w:rsidRPr="00C23F5D"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lastRenderedPageBreak/>
        <w:t>Кроме того, постоянное присутствие токсинов в организме снижает иммунную защиту. Поэтому вероятность заражения туберкулезом и другими инфекциями повышается во много раз. Вредная привычка способствует появлению ревматоидного артрита, диабета второго типа. У каждого курильщика возникает тяжелая зависимость. Многие не могут бросить сигарету даже после развития опасного для жизни заболевания.</w:t>
      </w:r>
    </w:p>
    <w:p w14:paraId="15AD601D" w14:textId="77777777" w:rsidR="001521F3"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C23F5D">
        <w:rPr>
          <w:rFonts w:ascii="Times New Roman" w:eastAsia="Times New Roman" w:hAnsi="Times New Roman" w:cs="Times New Roman"/>
          <w:sz w:val="30"/>
          <w:szCs w:val="30"/>
          <w:lang w:eastAsia="ru-RU"/>
        </w:rPr>
        <w:t>Курение является очень вредной привычкой, которая самым негативным образом сказывается на здоровье человека. Ученые каждый день делают новые открытия, отмечая пагубное воздействие табака. Поэтому прежде, чем взяться за сигарету, следует подумать о возможных последствиях. А если зависимость очень сильна и не получает бросить самостоятельно, лучше всего обратиться в наркологический центр.</w:t>
      </w:r>
    </w:p>
    <w:p w14:paraId="374CEDE3" w14:textId="77777777" w:rsidR="001521F3" w:rsidRPr="00803959" w:rsidRDefault="001521F3" w:rsidP="001521F3">
      <w:pPr>
        <w:spacing w:before="100" w:beforeAutospacing="1" w:after="100" w:afterAutospacing="1" w:line="240" w:lineRule="auto"/>
        <w:jc w:val="center"/>
        <w:outlineLvl w:val="0"/>
        <w:rPr>
          <w:rFonts w:ascii="Times New Roman" w:eastAsia="Times New Roman" w:hAnsi="Times New Roman" w:cs="Times New Roman"/>
          <w:b/>
          <w:bCs/>
          <w:kern w:val="36"/>
          <w:sz w:val="30"/>
          <w:szCs w:val="30"/>
          <w:lang w:eastAsia="ru-RU"/>
        </w:rPr>
      </w:pPr>
      <w:r w:rsidRPr="00803959">
        <w:rPr>
          <w:rFonts w:ascii="Times New Roman" w:eastAsia="Times New Roman" w:hAnsi="Times New Roman" w:cs="Times New Roman"/>
          <w:b/>
          <w:bCs/>
          <w:kern w:val="36"/>
          <w:sz w:val="30"/>
          <w:szCs w:val="30"/>
          <w:lang w:eastAsia="ru-RU"/>
        </w:rPr>
        <w:t>Какая предусмотрена ответственность за курение в общественных местах</w:t>
      </w:r>
    </w:p>
    <w:p w14:paraId="1D4EDD88"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b/>
          <w:bCs/>
          <w:sz w:val="30"/>
          <w:szCs w:val="30"/>
          <w:lang w:eastAsia="ru-RU"/>
        </w:rPr>
        <w:t>Декретом № 2 от 24 января 2019 года «Об изменении декретов Президента Республики Беларусь» введены новые правила, регулирующие производство, оборот и потребление табачных изделий. Соответствующие изменения коснутся декретов от 17 декабря 2002 года № 28 и от 18 октября 2007 года № 4.</w:t>
      </w:r>
    </w:p>
    <w:p w14:paraId="7595697E"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В частности, документом расширен перечень мест, где нельзя курить.</w:t>
      </w:r>
    </w:p>
    <w:p w14:paraId="7FFD04B9"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b/>
          <w:bCs/>
          <w:sz w:val="30"/>
          <w:szCs w:val="30"/>
          <w:lang w:eastAsia="ru-RU"/>
        </w:rPr>
        <w:t>Курение </w:t>
      </w:r>
      <w:r w:rsidRPr="00803959">
        <w:rPr>
          <w:rFonts w:ascii="Times New Roman" w:eastAsia="Times New Roman" w:hAnsi="Times New Roman" w:cs="Times New Roman"/>
          <w:sz w:val="30"/>
          <w:szCs w:val="30"/>
          <w:lang w:eastAsia="ru-RU"/>
        </w:rPr>
        <w:t>(потребление) табачных изделий</w:t>
      </w:r>
      <w:r w:rsidRPr="00803959">
        <w:rPr>
          <w:rFonts w:ascii="Times New Roman" w:eastAsia="Times New Roman" w:hAnsi="Times New Roman" w:cs="Times New Roman"/>
          <w:b/>
          <w:bCs/>
          <w:sz w:val="30"/>
          <w:szCs w:val="30"/>
          <w:lang w:eastAsia="ru-RU"/>
        </w:rPr>
        <w:t> запрещается</w:t>
      </w:r>
      <w:r w:rsidRPr="00803959">
        <w:rPr>
          <w:rFonts w:ascii="Times New Roman" w:eastAsia="Times New Roman" w:hAnsi="Times New Roman" w:cs="Times New Roman"/>
          <w:sz w:val="30"/>
          <w:szCs w:val="30"/>
          <w:lang w:eastAsia="ru-RU"/>
        </w:rPr>
        <w:t>, </w:t>
      </w:r>
      <w:r w:rsidRPr="00803959">
        <w:rPr>
          <w:rFonts w:ascii="Times New Roman" w:eastAsia="Times New Roman" w:hAnsi="Times New Roman" w:cs="Times New Roman"/>
          <w:sz w:val="30"/>
          <w:szCs w:val="30"/>
          <w:u w:val="single"/>
          <w:lang w:eastAsia="ru-RU"/>
        </w:rPr>
        <w:t>за исключением мест, специально предназначенных для этой цели</w:t>
      </w:r>
      <w:r w:rsidRPr="00803959">
        <w:rPr>
          <w:rFonts w:ascii="Times New Roman" w:eastAsia="Times New Roman" w:hAnsi="Times New Roman" w:cs="Times New Roman"/>
          <w:sz w:val="30"/>
          <w:szCs w:val="30"/>
          <w:lang w:eastAsia="ru-RU"/>
        </w:rPr>
        <w:t>:</w:t>
      </w:r>
    </w:p>
    <w:p w14:paraId="28AB3A73" w14:textId="77777777" w:rsidR="001521F3" w:rsidRPr="00803959" w:rsidRDefault="001521F3" w:rsidP="001521F3">
      <w:pPr>
        <w:numPr>
          <w:ilvl w:val="0"/>
          <w:numId w:val="4"/>
        </w:numPr>
        <w:spacing w:after="0" w:line="240" w:lineRule="auto"/>
        <w:ind w:left="0"/>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b/>
          <w:bCs/>
          <w:sz w:val="30"/>
          <w:szCs w:val="30"/>
          <w:lang w:eastAsia="ru-RU"/>
        </w:rPr>
        <w:t xml:space="preserve">в учреждениях </w:t>
      </w:r>
      <w:r w:rsidRPr="00803959">
        <w:rPr>
          <w:rFonts w:ascii="Times New Roman" w:eastAsia="Times New Roman" w:hAnsi="Times New Roman" w:cs="Times New Roman"/>
          <w:sz w:val="30"/>
          <w:szCs w:val="30"/>
          <w:lang w:eastAsia="ru-RU"/>
        </w:rPr>
        <w:t xml:space="preserve">(организациях) </w:t>
      </w:r>
      <w:r w:rsidRPr="00803959">
        <w:rPr>
          <w:rFonts w:ascii="Times New Roman" w:eastAsia="Times New Roman" w:hAnsi="Times New Roman" w:cs="Times New Roman"/>
          <w:b/>
          <w:bCs/>
          <w:sz w:val="30"/>
          <w:szCs w:val="30"/>
          <w:lang w:eastAsia="ru-RU"/>
        </w:rPr>
        <w:t>здравоохранения</w:t>
      </w:r>
      <w:r w:rsidRPr="00803959">
        <w:rPr>
          <w:rFonts w:ascii="Times New Roman" w:eastAsia="Times New Roman" w:hAnsi="Times New Roman" w:cs="Times New Roman"/>
          <w:sz w:val="30"/>
          <w:szCs w:val="30"/>
          <w:lang w:eastAsia="ru-RU"/>
        </w:rPr>
        <w:t xml:space="preserve">, </w:t>
      </w:r>
      <w:r w:rsidRPr="00803959">
        <w:rPr>
          <w:rFonts w:ascii="Times New Roman" w:eastAsia="Times New Roman" w:hAnsi="Times New Roman" w:cs="Times New Roman"/>
          <w:b/>
          <w:bCs/>
          <w:sz w:val="30"/>
          <w:szCs w:val="30"/>
          <w:lang w:eastAsia="ru-RU"/>
        </w:rPr>
        <w:t>культуры</w:t>
      </w:r>
      <w:r w:rsidRPr="00803959">
        <w:rPr>
          <w:rFonts w:ascii="Times New Roman" w:eastAsia="Times New Roman" w:hAnsi="Times New Roman" w:cs="Times New Roman"/>
          <w:sz w:val="30"/>
          <w:szCs w:val="30"/>
          <w:lang w:eastAsia="ru-RU"/>
        </w:rPr>
        <w:t xml:space="preserve">, </w:t>
      </w:r>
      <w:r w:rsidRPr="00803959">
        <w:rPr>
          <w:rFonts w:ascii="Times New Roman" w:eastAsia="Times New Roman" w:hAnsi="Times New Roman" w:cs="Times New Roman"/>
          <w:b/>
          <w:bCs/>
          <w:sz w:val="30"/>
          <w:szCs w:val="30"/>
          <w:lang w:eastAsia="ru-RU"/>
        </w:rPr>
        <w:t>образования</w:t>
      </w:r>
      <w:r w:rsidRPr="00803959">
        <w:rPr>
          <w:rFonts w:ascii="Times New Roman" w:eastAsia="Times New Roman" w:hAnsi="Times New Roman" w:cs="Times New Roman"/>
          <w:sz w:val="30"/>
          <w:szCs w:val="30"/>
          <w:lang w:eastAsia="ru-RU"/>
        </w:rPr>
        <w:t xml:space="preserve">, </w:t>
      </w:r>
      <w:r w:rsidRPr="00803959">
        <w:rPr>
          <w:rFonts w:ascii="Times New Roman" w:eastAsia="Times New Roman" w:hAnsi="Times New Roman" w:cs="Times New Roman"/>
          <w:b/>
          <w:bCs/>
          <w:sz w:val="30"/>
          <w:szCs w:val="30"/>
          <w:lang w:eastAsia="ru-RU"/>
        </w:rPr>
        <w:t>спорта</w:t>
      </w:r>
      <w:r w:rsidRPr="00803959">
        <w:rPr>
          <w:rFonts w:ascii="Times New Roman" w:eastAsia="Times New Roman" w:hAnsi="Times New Roman" w:cs="Times New Roman"/>
          <w:sz w:val="30"/>
          <w:szCs w:val="30"/>
          <w:lang w:eastAsia="ru-RU"/>
        </w:rPr>
        <w:t xml:space="preserve">, на объектах </w:t>
      </w:r>
      <w:r w:rsidRPr="00803959">
        <w:rPr>
          <w:rFonts w:ascii="Times New Roman" w:eastAsia="Times New Roman" w:hAnsi="Times New Roman" w:cs="Times New Roman"/>
          <w:b/>
          <w:bCs/>
          <w:sz w:val="30"/>
          <w:szCs w:val="30"/>
          <w:lang w:eastAsia="ru-RU"/>
        </w:rPr>
        <w:t xml:space="preserve">торговли </w:t>
      </w:r>
      <w:r w:rsidRPr="00803959">
        <w:rPr>
          <w:rFonts w:ascii="Times New Roman" w:eastAsia="Times New Roman" w:hAnsi="Times New Roman" w:cs="Times New Roman"/>
          <w:sz w:val="30"/>
          <w:szCs w:val="30"/>
          <w:lang w:eastAsia="ru-RU"/>
        </w:rPr>
        <w:t xml:space="preserve">и </w:t>
      </w:r>
      <w:r w:rsidRPr="00803959">
        <w:rPr>
          <w:rFonts w:ascii="Times New Roman" w:eastAsia="Times New Roman" w:hAnsi="Times New Roman" w:cs="Times New Roman"/>
          <w:b/>
          <w:bCs/>
          <w:sz w:val="30"/>
          <w:szCs w:val="30"/>
          <w:lang w:eastAsia="ru-RU"/>
        </w:rPr>
        <w:t xml:space="preserve">бытового обслуживания </w:t>
      </w:r>
      <w:r w:rsidRPr="00803959">
        <w:rPr>
          <w:rFonts w:ascii="Times New Roman" w:eastAsia="Times New Roman" w:hAnsi="Times New Roman" w:cs="Times New Roman"/>
          <w:sz w:val="30"/>
          <w:szCs w:val="30"/>
          <w:lang w:eastAsia="ru-RU"/>
        </w:rPr>
        <w:t>населения;</w:t>
      </w:r>
    </w:p>
    <w:p w14:paraId="4BEE1063" w14:textId="77777777" w:rsidR="001521F3" w:rsidRPr="00803959" w:rsidRDefault="001521F3" w:rsidP="001521F3">
      <w:pPr>
        <w:numPr>
          <w:ilvl w:val="0"/>
          <w:numId w:val="4"/>
        </w:numPr>
        <w:spacing w:after="0" w:line="240" w:lineRule="auto"/>
        <w:ind w:left="0"/>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на объектах </w:t>
      </w:r>
      <w:r w:rsidRPr="00803959">
        <w:rPr>
          <w:rFonts w:ascii="Times New Roman" w:eastAsia="Times New Roman" w:hAnsi="Times New Roman" w:cs="Times New Roman"/>
          <w:b/>
          <w:bCs/>
          <w:sz w:val="30"/>
          <w:szCs w:val="30"/>
          <w:lang w:eastAsia="ru-RU"/>
        </w:rPr>
        <w:t>общественного питания</w:t>
      </w:r>
      <w:r w:rsidRPr="00803959">
        <w:rPr>
          <w:rFonts w:ascii="Times New Roman" w:eastAsia="Times New Roman" w:hAnsi="Times New Roman" w:cs="Times New Roman"/>
          <w:sz w:val="30"/>
          <w:szCs w:val="30"/>
          <w:lang w:eastAsia="ru-RU"/>
        </w:rPr>
        <w:t>, кроме объектов, реализующих табачные изделия и имеющих предназначенные для обслуживания граждан (потребителей) помещения с действующей системой вентиляции;</w:t>
      </w:r>
    </w:p>
    <w:p w14:paraId="06F7922A" w14:textId="77777777" w:rsidR="001521F3" w:rsidRPr="00803959" w:rsidRDefault="001521F3" w:rsidP="001521F3">
      <w:pPr>
        <w:numPr>
          <w:ilvl w:val="0"/>
          <w:numId w:val="4"/>
        </w:numPr>
        <w:spacing w:after="0" w:line="240" w:lineRule="auto"/>
        <w:ind w:left="0"/>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 xml:space="preserve">в помещениях </w:t>
      </w:r>
      <w:r w:rsidRPr="00803959">
        <w:rPr>
          <w:rFonts w:ascii="Times New Roman" w:eastAsia="Times New Roman" w:hAnsi="Times New Roman" w:cs="Times New Roman"/>
          <w:b/>
          <w:bCs/>
          <w:sz w:val="30"/>
          <w:szCs w:val="30"/>
          <w:lang w:eastAsia="ru-RU"/>
        </w:rPr>
        <w:t>органов государственного управления</w:t>
      </w:r>
      <w:r w:rsidRPr="00803959">
        <w:rPr>
          <w:rFonts w:ascii="Times New Roman" w:eastAsia="Times New Roman" w:hAnsi="Times New Roman" w:cs="Times New Roman"/>
          <w:sz w:val="30"/>
          <w:szCs w:val="30"/>
          <w:lang w:eastAsia="ru-RU"/>
        </w:rPr>
        <w:t>, местных </w:t>
      </w:r>
      <w:r w:rsidRPr="00803959">
        <w:rPr>
          <w:rFonts w:ascii="Times New Roman" w:eastAsia="Times New Roman" w:hAnsi="Times New Roman" w:cs="Times New Roman"/>
          <w:b/>
          <w:bCs/>
          <w:sz w:val="30"/>
          <w:szCs w:val="30"/>
          <w:lang w:eastAsia="ru-RU"/>
        </w:rPr>
        <w:t>ис</w:t>
      </w:r>
      <w:r>
        <w:rPr>
          <w:rFonts w:ascii="Times New Roman" w:eastAsia="Times New Roman" w:hAnsi="Times New Roman" w:cs="Times New Roman"/>
          <w:b/>
          <w:bCs/>
          <w:sz w:val="30"/>
          <w:szCs w:val="30"/>
          <w:lang w:eastAsia="ru-RU"/>
        </w:rPr>
        <w:t xml:space="preserve">полнительных и распорядительных  органов </w:t>
      </w:r>
      <w:r w:rsidRPr="00803959">
        <w:rPr>
          <w:rFonts w:ascii="Times New Roman" w:eastAsia="Times New Roman" w:hAnsi="Times New Roman" w:cs="Times New Roman"/>
          <w:b/>
          <w:bCs/>
          <w:sz w:val="30"/>
          <w:szCs w:val="30"/>
          <w:lang w:eastAsia="ru-RU"/>
        </w:rPr>
        <w:t>организаций</w:t>
      </w:r>
      <w:r w:rsidRPr="00803959">
        <w:rPr>
          <w:rFonts w:ascii="Times New Roman" w:eastAsia="Times New Roman" w:hAnsi="Times New Roman" w:cs="Times New Roman"/>
          <w:sz w:val="30"/>
          <w:szCs w:val="30"/>
          <w:lang w:eastAsia="ru-RU"/>
        </w:rPr>
        <w:t>;</w:t>
      </w:r>
    </w:p>
    <w:p w14:paraId="62AF13D2" w14:textId="77777777" w:rsidR="001521F3" w:rsidRPr="00803959" w:rsidRDefault="001521F3" w:rsidP="001521F3">
      <w:pPr>
        <w:numPr>
          <w:ilvl w:val="0"/>
          <w:numId w:val="4"/>
        </w:numPr>
        <w:spacing w:after="0" w:line="240" w:lineRule="auto"/>
        <w:ind w:left="0"/>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 xml:space="preserve">на всех видах </w:t>
      </w:r>
      <w:r w:rsidRPr="00803959">
        <w:rPr>
          <w:rFonts w:ascii="Times New Roman" w:eastAsia="Times New Roman" w:hAnsi="Times New Roman" w:cs="Times New Roman"/>
          <w:b/>
          <w:bCs/>
          <w:sz w:val="30"/>
          <w:szCs w:val="30"/>
          <w:lang w:eastAsia="ru-RU"/>
        </w:rPr>
        <w:t>вокзалов</w:t>
      </w:r>
      <w:r w:rsidRPr="00803959">
        <w:rPr>
          <w:rFonts w:ascii="Times New Roman" w:eastAsia="Times New Roman" w:hAnsi="Times New Roman" w:cs="Times New Roman"/>
          <w:sz w:val="30"/>
          <w:szCs w:val="30"/>
          <w:lang w:eastAsia="ru-RU"/>
        </w:rPr>
        <w:t xml:space="preserve">, в </w:t>
      </w:r>
      <w:r w:rsidRPr="00803959">
        <w:rPr>
          <w:rFonts w:ascii="Times New Roman" w:eastAsia="Times New Roman" w:hAnsi="Times New Roman" w:cs="Times New Roman"/>
          <w:b/>
          <w:bCs/>
          <w:sz w:val="30"/>
          <w:szCs w:val="30"/>
          <w:lang w:eastAsia="ru-RU"/>
        </w:rPr>
        <w:t>аэропортах</w:t>
      </w:r>
      <w:r w:rsidRPr="00803959">
        <w:rPr>
          <w:rFonts w:ascii="Times New Roman" w:eastAsia="Times New Roman" w:hAnsi="Times New Roman" w:cs="Times New Roman"/>
          <w:sz w:val="30"/>
          <w:szCs w:val="30"/>
          <w:lang w:eastAsia="ru-RU"/>
        </w:rPr>
        <w:t xml:space="preserve">, </w:t>
      </w:r>
      <w:r w:rsidRPr="00803959">
        <w:rPr>
          <w:rFonts w:ascii="Times New Roman" w:eastAsia="Times New Roman" w:hAnsi="Times New Roman" w:cs="Times New Roman"/>
          <w:b/>
          <w:bCs/>
          <w:sz w:val="30"/>
          <w:szCs w:val="30"/>
          <w:lang w:eastAsia="ru-RU"/>
        </w:rPr>
        <w:t>подземных переходах</w:t>
      </w:r>
      <w:r w:rsidRPr="00803959">
        <w:rPr>
          <w:rFonts w:ascii="Times New Roman" w:eastAsia="Times New Roman" w:hAnsi="Times New Roman" w:cs="Times New Roman"/>
          <w:sz w:val="30"/>
          <w:szCs w:val="30"/>
          <w:lang w:eastAsia="ru-RU"/>
        </w:rPr>
        <w:t xml:space="preserve">, на  станциях </w:t>
      </w:r>
      <w:r w:rsidRPr="00803959">
        <w:rPr>
          <w:rFonts w:ascii="Times New Roman" w:eastAsia="Times New Roman" w:hAnsi="Times New Roman" w:cs="Times New Roman"/>
          <w:b/>
          <w:bCs/>
          <w:sz w:val="30"/>
          <w:szCs w:val="30"/>
          <w:lang w:eastAsia="ru-RU"/>
        </w:rPr>
        <w:t>метрополитена</w:t>
      </w:r>
      <w:r w:rsidRPr="00803959">
        <w:rPr>
          <w:rFonts w:ascii="Times New Roman" w:eastAsia="Times New Roman" w:hAnsi="Times New Roman" w:cs="Times New Roman"/>
          <w:sz w:val="30"/>
          <w:szCs w:val="30"/>
          <w:lang w:eastAsia="ru-RU"/>
        </w:rPr>
        <w:t>;</w:t>
      </w:r>
    </w:p>
    <w:p w14:paraId="719852D3" w14:textId="77777777" w:rsidR="001521F3" w:rsidRPr="00803959" w:rsidRDefault="001521F3" w:rsidP="001521F3">
      <w:pPr>
        <w:numPr>
          <w:ilvl w:val="0"/>
          <w:numId w:val="4"/>
        </w:numPr>
        <w:spacing w:after="0" w:line="240" w:lineRule="auto"/>
        <w:ind w:left="0"/>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во всех видах </w:t>
      </w:r>
      <w:r w:rsidRPr="00803959">
        <w:rPr>
          <w:rFonts w:ascii="Times New Roman" w:eastAsia="Times New Roman" w:hAnsi="Times New Roman" w:cs="Times New Roman"/>
          <w:b/>
          <w:bCs/>
          <w:sz w:val="30"/>
          <w:szCs w:val="30"/>
          <w:lang w:eastAsia="ru-RU"/>
        </w:rPr>
        <w:t>общественного транспорта</w:t>
      </w:r>
      <w:r w:rsidRPr="00803959">
        <w:rPr>
          <w:rFonts w:ascii="Times New Roman" w:eastAsia="Times New Roman" w:hAnsi="Times New Roman" w:cs="Times New Roman"/>
          <w:sz w:val="30"/>
          <w:szCs w:val="30"/>
          <w:lang w:eastAsia="ru-RU"/>
        </w:rPr>
        <w:t>, вагонах </w:t>
      </w:r>
      <w:r w:rsidRPr="00803959">
        <w:rPr>
          <w:rFonts w:ascii="Times New Roman" w:eastAsia="Times New Roman" w:hAnsi="Times New Roman" w:cs="Times New Roman"/>
          <w:b/>
          <w:bCs/>
          <w:sz w:val="30"/>
          <w:szCs w:val="30"/>
          <w:lang w:eastAsia="ru-RU"/>
        </w:rPr>
        <w:t>поездов</w:t>
      </w:r>
      <w:r w:rsidRPr="00803959">
        <w:rPr>
          <w:rFonts w:ascii="Times New Roman" w:eastAsia="Times New Roman" w:hAnsi="Times New Roman" w:cs="Times New Roman"/>
          <w:sz w:val="30"/>
          <w:szCs w:val="30"/>
          <w:lang w:eastAsia="ru-RU"/>
        </w:rPr>
        <w:t>, на </w:t>
      </w:r>
      <w:r w:rsidRPr="00803959">
        <w:rPr>
          <w:rFonts w:ascii="Times New Roman" w:eastAsia="Times New Roman" w:hAnsi="Times New Roman" w:cs="Times New Roman"/>
          <w:b/>
          <w:bCs/>
          <w:sz w:val="30"/>
          <w:szCs w:val="30"/>
          <w:lang w:eastAsia="ru-RU"/>
        </w:rPr>
        <w:t>судах</w:t>
      </w:r>
      <w:r w:rsidRPr="00803959">
        <w:rPr>
          <w:rFonts w:ascii="Times New Roman" w:eastAsia="Times New Roman" w:hAnsi="Times New Roman" w:cs="Times New Roman"/>
          <w:sz w:val="30"/>
          <w:szCs w:val="30"/>
          <w:lang w:eastAsia="ru-RU"/>
        </w:rPr>
        <w:t xml:space="preserve">, </w:t>
      </w:r>
      <w:r w:rsidRPr="00803959">
        <w:rPr>
          <w:rFonts w:ascii="Times New Roman" w:eastAsia="Times New Roman" w:hAnsi="Times New Roman" w:cs="Times New Roman"/>
          <w:b/>
          <w:bCs/>
          <w:sz w:val="30"/>
          <w:szCs w:val="30"/>
          <w:lang w:eastAsia="ru-RU"/>
        </w:rPr>
        <w:t>в  самолетах</w:t>
      </w:r>
      <w:r w:rsidRPr="00803959">
        <w:rPr>
          <w:rFonts w:ascii="Times New Roman" w:eastAsia="Times New Roman" w:hAnsi="Times New Roman" w:cs="Times New Roman"/>
          <w:sz w:val="30"/>
          <w:szCs w:val="30"/>
          <w:lang w:eastAsia="ru-RU"/>
        </w:rPr>
        <w:t>, за исключением поездов дальнего следования, пассажирских судов и самолетов, в которых предусмотрены места, специально предназначенные для курения.</w:t>
      </w:r>
    </w:p>
    <w:p w14:paraId="7BAE6C4C"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lastRenderedPageBreak/>
        <w:t>За курение в перечисленных выше местах установлена административная ответственность по статье 17.9 Кодекса Республики Беларусь об административных правонарушениях.</w:t>
      </w:r>
    </w:p>
    <w:p w14:paraId="6D7DA55B"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b/>
          <w:bCs/>
          <w:sz w:val="30"/>
          <w:szCs w:val="30"/>
          <w:u w:val="single"/>
          <w:lang w:eastAsia="ru-RU"/>
        </w:rPr>
        <w:t>Важное нововведение:</w:t>
      </w:r>
      <w:r w:rsidRPr="00803959">
        <w:rPr>
          <w:rFonts w:ascii="Times New Roman" w:eastAsia="Times New Roman" w:hAnsi="Times New Roman" w:cs="Times New Roman"/>
          <w:sz w:val="30"/>
          <w:szCs w:val="30"/>
          <w:lang w:eastAsia="ru-RU"/>
        </w:rPr>
        <w:t xml:space="preserve"> раньше за курение на детской площадке сотрудники милиции могли лишь сделать устное замечание, теперь же за него полагается штраф. Если за таким занятием будут замечены дети до 16 лет, к ответственности могут привлечь их родителей. Если будет установлено, что причина — невыполнение родителем обязанностей по воспитанию ребенка, то в соответствии </w:t>
      </w:r>
      <w:proofErr w:type="gramStart"/>
      <w:r w:rsidRPr="00803959">
        <w:rPr>
          <w:rFonts w:ascii="Times New Roman" w:eastAsia="Times New Roman" w:hAnsi="Times New Roman" w:cs="Times New Roman"/>
          <w:sz w:val="30"/>
          <w:szCs w:val="30"/>
          <w:lang w:eastAsia="ru-RU"/>
        </w:rPr>
        <w:t>со статье</w:t>
      </w:r>
      <w:proofErr w:type="gramEnd"/>
      <w:r w:rsidRPr="00803959">
        <w:rPr>
          <w:rFonts w:ascii="Times New Roman" w:eastAsia="Times New Roman" w:hAnsi="Times New Roman" w:cs="Times New Roman"/>
          <w:sz w:val="30"/>
          <w:szCs w:val="30"/>
          <w:lang w:eastAsia="ru-RU"/>
        </w:rPr>
        <w:t xml:space="preserve"> 9.4. КоАП Беларуси штраф может быть увеличен до 10 базовых величин.</w:t>
      </w:r>
    </w:p>
    <w:p w14:paraId="083D76BE"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Под действие статьи 17.9. КоАП Беларуси отныне подпадает и курение в машине, где находятся дети, которым еще не исполнилось 14 лет.</w:t>
      </w:r>
    </w:p>
    <w:p w14:paraId="3901130B"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Административная ответственность за курение в подъезде либо на лестничной площадке предусмотрена </w:t>
      </w:r>
      <w:r w:rsidRPr="00803959">
        <w:rPr>
          <w:rFonts w:ascii="Times New Roman" w:eastAsia="Times New Roman" w:hAnsi="Times New Roman" w:cs="Times New Roman"/>
          <w:b/>
          <w:bCs/>
          <w:sz w:val="30"/>
          <w:szCs w:val="30"/>
          <w:lang w:eastAsia="ru-RU"/>
        </w:rPr>
        <w:t>ч.1 ст.21.16 КоАП</w:t>
      </w:r>
      <w:r w:rsidRPr="00803959">
        <w:rPr>
          <w:rFonts w:ascii="Times New Roman" w:eastAsia="Times New Roman" w:hAnsi="Times New Roman" w:cs="Times New Roman"/>
          <w:sz w:val="30"/>
          <w:szCs w:val="30"/>
          <w:lang w:eastAsia="ru-RU"/>
        </w:rPr>
        <w:t> Республики Беларусь — нарушение правил пользования жилыми помещениями.</w:t>
      </w:r>
    </w:p>
    <w:p w14:paraId="7944536D" w14:textId="77777777" w:rsidR="001521F3" w:rsidRPr="00803959" w:rsidRDefault="001521F3" w:rsidP="001521F3">
      <w:pPr>
        <w:spacing w:after="0" w:line="240" w:lineRule="auto"/>
        <w:ind w:firstLine="708"/>
        <w:jc w:val="both"/>
        <w:rPr>
          <w:rFonts w:ascii="Times New Roman" w:eastAsia="Times New Roman" w:hAnsi="Times New Roman" w:cs="Times New Roman"/>
          <w:sz w:val="30"/>
          <w:szCs w:val="30"/>
          <w:lang w:eastAsia="ru-RU"/>
        </w:rPr>
      </w:pPr>
      <w:r w:rsidRPr="00803959">
        <w:rPr>
          <w:rFonts w:ascii="Times New Roman" w:eastAsia="Times New Roman" w:hAnsi="Times New Roman" w:cs="Times New Roman"/>
          <w:sz w:val="30"/>
          <w:szCs w:val="30"/>
          <w:lang w:eastAsia="ru-RU"/>
        </w:rPr>
        <w:t>В качестве меры взыскания данная норма </w:t>
      </w:r>
      <w:r w:rsidRPr="00803959">
        <w:rPr>
          <w:rFonts w:ascii="Times New Roman" w:eastAsia="Times New Roman" w:hAnsi="Times New Roman" w:cs="Times New Roman"/>
          <w:b/>
          <w:bCs/>
          <w:sz w:val="30"/>
          <w:szCs w:val="30"/>
          <w:lang w:eastAsia="ru-RU"/>
        </w:rPr>
        <w:t>предусматривает штраф в размере до тридцати базовых величин.</w:t>
      </w:r>
    </w:p>
    <w:p w14:paraId="3656637A" w14:textId="77777777" w:rsidR="0031367D" w:rsidRPr="0031367D" w:rsidRDefault="0031367D" w:rsidP="0031367D">
      <w:pPr>
        <w:tabs>
          <w:tab w:val="left" w:pos="6804"/>
        </w:tabs>
        <w:spacing w:after="0" w:line="180" w:lineRule="exact"/>
        <w:jc w:val="both"/>
        <w:rPr>
          <w:rFonts w:ascii="Times New Roman" w:eastAsia="Calibri" w:hAnsi="Times New Roman" w:cs="Times New Roman"/>
          <w:sz w:val="18"/>
          <w:szCs w:val="18"/>
        </w:rPr>
      </w:pPr>
      <w:r w:rsidRPr="0031367D">
        <w:rPr>
          <w:rFonts w:ascii="Times New Roman" w:eastAsia="Calibri" w:hAnsi="Times New Roman" w:cs="Times New Roman"/>
          <w:sz w:val="18"/>
          <w:szCs w:val="18"/>
        </w:rPr>
        <w:t>________________</w:t>
      </w:r>
    </w:p>
    <w:p w14:paraId="2B32FF63" w14:textId="77777777" w:rsidR="00380C1C" w:rsidRPr="00331382" w:rsidRDefault="00F90A26" w:rsidP="00331382">
      <w:pPr>
        <w:tabs>
          <w:tab w:val="left" w:pos="6804"/>
        </w:tabs>
        <w:spacing w:after="0" w:line="180" w:lineRule="exact"/>
        <w:jc w:val="both"/>
        <w:rPr>
          <w:rFonts w:ascii="Times New Roman" w:hAnsi="Times New Roman" w:cs="Times New Roman"/>
          <w:sz w:val="18"/>
          <w:szCs w:val="18"/>
        </w:rPr>
      </w:pPr>
      <w:r>
        <w:rPr>
          <w:rFonts w:ascii="Times New Roman" w:hAnsi="Times New Roman" w:cs="Times New Roman"/>
          <w:sz w:val="18"/>
          <w:szCs w:val="18"/>
        </w:rPr>
        <w:t>_______________</w:t>
      </w:r>
    </w:p>
    <w:sectPr w:rsidR="00380C1C" w:rsidRPr="00331382" w:rsidSect="001521F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5AF5"/>
    <w:multiLevelType w:val="multilevel"/>
    <w:tmpl w:val="6E7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86250"/>
    <w:multiLevelType w:val="multilevel"/>
    <w:tmpl w:val="E34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C6AFA"/>
    <w:multiLevelType w:val="multilevel"/>
    <w:tmpl w:val="9BD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63030"/>
    <w:multiLevelType w:val="multilevel"/>
    <w:tmpl w:val="D42E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58"/>
    <w:rsid w:val="0000239F"/>
    <w:rsid w:val="00045AC6"/>
    <w:rsid w:val="000A7FD2"/>
    <w:rsid w:val="000B3EEA"/>
    <w:rsid w:val="000C3C24"/>
    <w:rsid w:val="0013260C"/>
    <w:rsid w:val="00135926"/>
    <w:rsid w:val="001504B6"/>
    <w:rsid w:val="001521F3"/>
    <w:rsid w:val="0020729F"/>
    <w:rsid w:val="0023758C"/>
    <w:rsid w:val="002852C5"/>
    <w:rsid w:val="002C24BA"/>
    <w:rsid w:val="002D06A2"/>
    <w:rsid w:val="0031367D"/>
    <w:rsid w:val="00331382"/>
    <w:rsid w:val="00380C1C"/>
    <w:rsid w:val="003C4DFB"/>
    <w:rsid w:val="00414B79"/>
    <w:rsid w:val="00426375"/>
    <w:rsid w:val="00443FCF"/>
    <w:rsid w:val="00470F97"/>
    <w:rsid w:val="00481796"/>
    <w:rsid w:val="004931C9"/>
    <w:rsid w:val="004A0089"/>
    <w:rsid w:val="00534028"/>
    <w:rsid w:val="00563237"/>
    <w:rsid w:val="00614D3D"/>
    <w:rsid w:val="006A3B58"/>
    <w:rsid w:val="006B7D11"/>
    <w:rsid w:val="006D5B2A"/>
    <w:rsid w:val="007F3D33"/>
    <w:rsid w:val="007F78CE"/>
    <w:rsid w:val="008175FD"/>
    <w:rsid w:val="008344A2"/>
    <w:rsid w:val="008956EE"/>
    <w:rsid w:val="008A64A7"/>
    <w:rsid w:val="008D6648"/>
    <w:rsid w:val="009160BB"/>
    <w:rsid w:val="0099225E"/>
    <w:rsid w:val="00993E44"/>
    <w:rsid w:val="009951A0"/>
    <w:rsid w:val="009D2725"/>
    <w:rsid w:val="009E20B4"/>
    <w:rsid w:val="00A3251C"/>
    <w:rsid w:val="00B22247"/>
    <w:rsid w:val="00B35351"/>
    <w:rsid w:val="00B473C6"/>
    <w:rsid w:val="00B52003"/>
    <w:rsid w:val="00B65565"/>
    <w:rsid w:val="00BA3D81"/>
    <w:rsid w:val="00BD1171"/>
    <w:rsid w:val="00C91DE8"/>
    <w:rsid w:val="00CC5677"/>
    <w:rsid w:val="00CD4F67"/>
    <w:rsid w:val="00D52847"/>
    <w:rsid w:val="00DE22F0"/>
    <w:rsid w:val="00DE5E3E"/>
    <w:rsid w:val="00E04757"/>
    <w:rsid w:val="00E50241"/>
    <w:rsid w:val="00E576B5"/>
    <w:rsid w:val="00E94B54"/>
    <w:rsid w:val="00EA0535"/>
    <w:rsid w:val="00EC53AA"/>
    <w:rsid w:val="00EC7BF0"/>
    <w:rsid w:val="00F75B96"/>
    <w:rsid w:val="00F90A26"/>
    <w:rsid w:val="00FD7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48AD"/>
  <w15:docId w15:val="{054B6763-BF48-4D9A-9A85-7686E52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7B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7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3690">
      <w:bodyDiv w:val="1"/>
      <w:marLeft w:val="0"/>
      <w:marRight w:val="0"/>
      <w:marTop w:val="0"/>
      <w:marBottom w:val="0"/>
      <w:divBdr>
        <w:top w:val="none" w:sz="0" w:space="0" w:color="auto"/>
        <w:left w:val="none" w:sz="0" w:space="0" w:color="auto"/>
        <w:bottom w:val="none" w:sz="0" w:space="0" w:color="auto"/>
        <w:right w:val="none" w:sz="0" w:space="0" w:color="auto"/>
      </w:divBdr>
    </w:div>
    <w:div w:id="1626889752">
      <w:bodyDiv w:val="1"/>
      <w:marLeft w:val="0"/>
      <w:marRight w:val="0"/>
      <w:marTop w:val="0"/>
      <w:marBottom w:val="0"/>
      <w:divBdr>
        <w:top w:val="none" w:sz="0" w:space="0" w:color="auto"/>
        <w:left w:val="none" w:sz="0" w:space="0" w:color="auto"/>
        <w:bottom w:val="none" w:sz="0" w:space="0" w:color="auto"/>
        <w:right w:val="none" w:sz="0" w:space="0" w:color="auto"/>
      </w:divBdr>
    </w:div>
    <w:div w:id="1677033251">
      <w:bodyDiv w:val="1"/>
      <w:marLeft w:val="0"/>
      <w:marRight w:val="0"/>
      <w:marTop w:val="0"/>
      <w:marBottom w:val="0"/>
      <w:divBdr>
        <w:top w:val="none" w:sz="0" w:space="0" w:color="auto"/>
        <w:left w:val="none" w:sz="0" w:space="0" w:color="auto"/>
        <w:bottom w:val="none" w:sz="0" w:space="0" w:color="auto"/>
        <w:right w:val="none" w:sz="0" w:space="0" w:color="auto"/>
      </w:divBdr>
    </w:div>
    <w:div w:id="1724595758">
      <w:bodyDiv w:val="1"/>
      <w:marLeft w:val="0"/>
      <w:marRight w:val="0"/>
      <w:marTop w:val="0"/>
      <w:marBottom w:val="0"/>
      <w:divBdr>
        <w:top w:val="none" w:sz="0" w:space="0" w:color="auto"/>
        <w:left w:val="none" w:sz="0" w:space="0" w:color="auto"/>
        <w:bottom w:val="none" w:sz="0" w:space="0" w:color="auto"/>
        <w:right w:val="none" w:sz="0" w:space="0" w:color="auto"/>
      </w:divBdr>
    </w:div>
    <w:div w:id="18616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66D5D-04FF-4EC0-A759-FAED183E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Борисова Елена Михайловна</cp:lastModifiedBy>
  <cp:revision>2</cp:revision>
  <cp:lastPrinted>2025-06-26T06:40:00Z</cp:lastPrinted>
  <dcterms:created xsi:type="dcterms:W3CDTF">2025-07-12T05:10:00Z</dcterms:created>
  <dcterms:modified xsi:type="dcterms:W3CDTF">2025-07-12T05:10:00Z</dcterms:modified>
</cp:coreProperties>
</file>