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05" w:rsidRDefault="00DF5505">
      <w:pPr>
        <w:pStyle w:val="ConsPlusNormal"/>
        <w:spacing w:before="200"/>
      </w:pPr>
      <w:bookmarkStart w:id="0" w:name="_GoBack"/>
      <w:bookmarkEnd w:id="0"/>
    </w:p>
    <w:p w:rsidR="00DF5505" w:rsidRDefault="00DF5505">
      <w:pPr>
        <w:pStyle w:val="ConsPlusTitle"/>
        <w:jc w:val="center"/>
      </w:pPr>
      <w:r>
        <w:t>О ДОБРОВОЛЬНОМ СТРАХОВАНИИ ДОПОЛНИТЕЛЬНОЙ НАКОПИТЕЛЬНОЙ ПЕНСИИ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</w:pPr>
      <w:r>
        <w:t xml:space="preserve">С 1 октября 2022 года согласно Указу Президента Республики Беларусь от 27 сентября 2021 года N 367 "О добровольном страховании дополнительной накопительной пенсии" (далее - Указ N 367) </w:t>
      </w:r>
      <w:r w:rsidR="00DD091A" w:rsidRPr="00EC25DA">
        <w:t>введено</w:t>
      </w:r>
      <w:r>
        <w:t xml:space="preserve"> добровольное страхование дополнительной накопительной пенсии. Цель нововведения - расширить возможности для повышения материального обеспечения в старости, стимулировать участие граждан в добровольном страховании. Появление новой пенсионной системы не затрагивает государственные обязательства по солидарной пенсионной системе. Осуществлять страхование будет РУСП "Стравита", которое уже почти 20 лет занимается добровольным страхованием жизни и дополнительной пенсии. В отличие от действующих программ при страховании дополнительной пенсии с применением норм Указа </w:t>
      </w:r>
      <w:r w:rsidR="00EC25DA">
        <w:t xml:space="preserve">   </w:t>
      </w:r>
      <w:r>
        <w:t>N 367 задействуется новый финансовый стимул - государственное софинансирование. Оно заключается в том, что часть взносов на накопительную пенсию будет оплачена из государственных средств. Таким образом, государство поддержит работников, принявших решение самостоятельно повлиять на свой доход в пенсионном возрасте.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 xml:space="preserve">Как </w:t>
      </w:r>
      <w:r w:rsidRPr="00EC25DA">
        <w:rPr>
          <w:b/>
          <w:bCs/>
          <w:i/>
          <w:iCs/>
        </w:rPr>
        <w:t>работа</w:t>
      </w:r>
      <w:r w:rsidR="00DD091A" w:rsidRPr="00EC25DA">
        <w:rPr>
          <w:b/>
          <w:bCs/>
          <w:i/>
          <w:iCs/>
        </w:rPr>
        <w:t>ет</w:t>
      </w:r>
      <w:r>
        <w:rPr>
          <w:b/>
          <w:bCs/>
          <w:i/>
          <w:iCs/>
        </w:rPr>
        <w:t xml:space="preserve"> механизм страхования?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</w:pPr>
      <w:r>
        <w:t>Работник наряду с обязательным 1-процентным взносом в бюджет фонда может по желанию уплачивать дополнительный взнос на накопительную пенсию по выбранному им тарифу, но не более 10 процентов от фактического заработка. В случае участия работника в данной программе работодатель обязан будет уплатить дополнительный взнос на накопительную пенсию - соразмерно тарифу взноса работника, но не более 3 процентных пунктов.</w:t>
      </w:r>
    </w:p>
    <w:p w:rsidR="00DF5505" w:rsidRDefault="00DF5505">
      <w:pPr>
        <w:pStyle w:val="ConsPlusNormal"/>
        <w:ind w:firstLine="540"/>
        <w:jc w:val="both"/>
      </w:pPr>
    </w:p>
    <w:p w:rsidR="00DF5505" w:rsidRDefault="002358F6">
      <w:pPr>
        <w:pStyle w:val="ConsPlusNormal"/>
        <w:jc w:val="center"/>
      </w:pPr>
      <w:r>
        <w:rPr>
          <w:noProof/>
          <w:position w:val="-303"/>
        </w:rPr>
        <w:drawing>
          <wp:inline distT="0" distB="0" distL="0" distR="0">
            <wp:extent cx="4219575" cy="497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05" w:rsidRDefault="00DF5505">
      <w:pPr>
        <w:pStyle w:val="ConsPlusNormal"/>
        <w:ind w:firstLine="540"/>
        <w:jc w:val="both"/>
      </w:pPr>
      <w:r>
        <w:t xml:space="preserve">Это не станет дополнительной нагрузкой для нанимателя, так как общий взнос на пенсионное </w:t>
      </w:r>
      <w:r>
        <w:lastRenderedPageBreak/>
        <w:t>страхование будет соразмерно уменьшен. Так, если в пенсионные накопления работника нужно будет направить 2%, то в бюджет фонда социальной защиты населения наниматель перечислит 26%. В итоге в сумме взнос, как и ранее, составит 28%.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>Кто может участвовать в новом страховании?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</w:pPr>
      <w:r>
        <w:t>Участвовать в дополнительном пенсионном страховании могут работающие граждане при условии, что: за них работодателем уплачиваются обязательные страховые взносы на пенсионное страхование; на дату начала срока дополнительного накопительного пенсионного страхования до достижения ими общеустановленного пенсионного возраста остается не менее 3 лет.</w:t>
      </w:r>
    </w:p>
    <w:p w:rsidR="00DF5505" w:rsidRDefault="00DF5505">
      <w:pPr>
        <w:pStyle w:val="ConsPlusNormal"/>
        <w:spacing w:before="200"/>
        <w:ind w:firstLine="540"/>
        <w:jc w:val="both"/>
      </w:pPr>
      <w:r>
        <w:t>Какие финансовые стимулы предусмотрены для участников накопительной пенсионной системы?</w:t>
      </w:r>
    </w:p>
    <w:p w:rsidR="00DF5505" w:rsidRDefault="00DF5505">
      <w:pPr>
        <w:pStyle w:val="ConsPlusNormal"/>
        <w:spacing w:before="200"/>
        <w:ind w:firstLine="540"/>
        <w:jc w:val="both"/>
      </w:pPr>
      <w:r>
        <w:t>Для участников системы дополнительного накопительного пенсионного страхования предусмотрены финансовые стимулы:</w:t>
      </w:r>
    </w:p>
    <w:p w:rsidR="00DF5505" w:rsidRDefault="00DF5505">
      <w:pPr>
        <w:pStyle w:val="ConsPlusNormal"/>
        <w:spacing w:before="200"/>
        <w:ind w:firstLine="540"/>
        <w:jc w:val="both"/>
      </w:pPr>
      <w:r>
        <w:t>- льгота по подоходному налогу.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работника;</w:t>
      </w:r>
    </w:p>
    <w:p w:rsidR="00DF5505" w:rsidRDefault="00DF5505">
      <w:pPr>
        <w:pStyle w:val="ConsPlusNormal"/>
        <w:spacing w:before="200"/>
        <w:ind w:firstLine="540"/>
        <w:jc w:val="both"/>
      </w:pPr>
      <w:r>
        <w:t>- возможность наследования пенсионных накоплений;</w:t>
      </w:r>
    </w:p>
    <w:p w:rsidR="00DF5505" w:rsidRDefault="00DF5505">
      <w:pPr>
        <w:pStyle w:val="ConsPlusNormal"/>
        <w:spacing w:before="200"/>
        <w:ind w:firstLine="540"/>
        <w:jc w:val="both"/>
      </w:pPr>
      <w:r>
        <w:t>- гарантия сохранности пенсионных сбережений. Указом N 367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срока страхования, и предусмотрено начисление дополнительной доходности (страхового бонуса).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>Как начать участвовать в новой системе страхования?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D091A">
      <w:pPr>
        <w:pStyle w:val="ConsPlusNormal"/>
        <w:ind w:firstLine="540"/>
        <w:jc w:val="both"/>
      </w:pPr>
      <w:r>
        <w:t>Н</w:t>
      </w:r>
      <w:r w:rsidR="00DF5505">
        <w:t>еобходимо обращаться в РУСП "Стравита". Подать заявление и заключить договор можно при личном визите в страховую организацию или в электронном виде на сайте компании. Инициатором заключения договора может быть только сам работник. Работник самостоятельно выбирает тариф взноса, который в совокупности со взносом работодателя не может превышать 13%, и срок выплаты (получения) дополнительной пенсии - в течение 5 или 10 лет после достижения общеустановленного пенсионного возраста. О заключении договора и участии в новой программе необходимо уведомить работодателя. Выбранный тариф работник вправе изменять по письменному заявлению, но не чаще 1 раза в год.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>Можно ли расторгнуть (прервать) договор и забрать деньги раньше наступления пенсионного возраста?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</w:pPr>
      <w:r>
        <w:t>Забрать денежные средства досрочно нельзя (за исключением случаев установления работнику в период до достижения общего пенсионного возраста I или II группы инвалидности). Но прекратить уплату страховых взносов можно. В этом случае накопленная сумма фиксируется, на нее продолжает начисляться доходность. Выплата будет осуществляться только после наступления общеустановленного пенсионного возраста, исходя из накопленных средств.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  <w:outlineLvl w:val="0"/>
      </w:pPr>
      <w:r>
        <w:rPr>
          <w:b/>
          <w:bCs/>
          <w:i/>
          <w:iCs/>
        </w:rPr>
        <w:t>От чего зависит сумма дополнительной пенсии?</w:t>
      </w:r>
    </w:p>
    <w:p w:rsidR="00DF5505" w:rsidRDefault="00DF5505">
      <w:pPr>
        <w:pStyle w:val="ConsPlusNormal"/>
        <w:ind w:firstLine="540"/>
        <w:jc w:val="both"/>
      </w:pPr>
    </w:p>
    <w:p w:rsidR="00DF5505" w:rsidRDefault="00DF5505">
      <w:pPr>
        <w:pStyle w:val="ConsPlusNormal"/>
        <w:ind w:firstLine="540"/>
        <w:jc w:val="both"/>
      </w:pPr>
      <w:r>
        <w:t>Сумма накоплений будет зависеть от ряда факторов: срока страхования, суммы отчислений, периода выплаты дополнительной пенсии, размера ставки рефинансирования, размера заработной платы работника, инвестиционной политики страховщика.</w:t>
      </w:r>
    </w:p>
    <w:p w:rsidR="00DF5505" w:rsidRDefault="00DF5505">
      <w:pPr>
        <w:pStyle w:val="ConsPlusNormal"/>
        <w:spacing w:before="200"/>
        <w:ind w:firstLine="540"/>
        <w:jc w:val="both"/>
      </w:pPr>
      <w:r>
        <w:t>О достойном доходе в старости нужно заботиться заранее через дополнительную добровольную пенсионную программу. В целом новая программа сочетает интересы работника, работодателя и государства: плюс для работника - доступный и понятный механизм формирования дополнительной пенсии с финансовой поддержкой государства; плюс для работодателя - отсутствие дополнительной финансовой нагрузки; плюс для государства - формирование долгосрочного инвестиционного ресурса для экономики. Забота о будущей пенсии должна стать привычной для каждого человека. Новая система добровольного страхования дополнительной накопительной пенсии заставляет каждого гражданина задуматься над собственной стратегией подготовки к старости.</w:t>
      </w:r>
    </w:p>
    <w:sectPr w:rsidR="00DF55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56"/>
    <w:rsid w:val="002358F6"/>
    <w:rsid w:val="00324B13"/>
    <w:rsid w:val="00770574"/>
    <w:rsid w:val="00A00356"/>
    <w:rsid w:val="00DB1FD2"/>
    <w:rsid w:val="00DD091A"/>
    <w:rsid w:val="00DF5505"/>
    <w:rsid w:val="00E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8CA1DA-9DFF-4ACB-B7B6-A7D3AAD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Трухан Виктория Александровна</dc:creator>
  <cp:keywords/>
  <dc:description/>
  <cp:lastModifiedBy>user</cp:lastModifiedBy>
  <cp:revision>2</cp:revision>
  <cp:lastPrinted>2021-12-28T06:44:00Z</cp:lastPrinted>
  <dcterms:created xsi:type="dcterms:W3CDTF">2024-04-11T08:58:00Z</dcterms:created>
  <dcterms:modified xsi:type="dcterms:W3CDTF">2024-04-11T08:58:00Z</dcterms:modified>
</cp:coreProperties>
</file>