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8" w:rsidRDefault="00904778" w:rsidP="00904778">
      <w:pPr>
        <w:autoSpaceDE w:val="0"/>
        <w:autoSpaceDN w:val="0"/>
        <w:adjustRightInd w:val="0"/>
        <w:ind w:firstLine="720"/>
        <w:jc w:val="both"/>
        <w:rPr>
          <w:b/>
          <w:sz w:val="30"/>
        </w:rPr>
      </w:pPr>
      <w:bookmarkStart w:id="0" w:name="_GoBack"/>
      <w:bookmarkEnd w:id="0"/>
      <w:r w:rsidRPr="00904778">
        <w:rPr>
          <w:b/>
          <w:sz w:val="30"/>
        </w:rPr>
        <w:t>Вопросы выплаты заработной платы в «конвертах» и назначении в связи с этим проверочных мероприятий.</w:t>
      </w:r>
    </w:p>
    <w:p w:rsidR="002E0450" w:rsidRPr="002E0450" w:rsidRDefault="002E0450" w:rsidP="002E045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0450">
        <w:rPr>
          <w:rFonts w:ascii="Times New Roman" w:eastAsia="Times New Roman" w:hAnsi="Times New Roman" w:cs="Times New Roman"/>
          <w:sz w:val="30"/>
          <w:szCs w:val="30"/>
        </w:rPr>
        <w:t>До настоящего времени остается актуальной про</w:t>
      </w:r>
      <w:r>
        <w:rPr>
          <w:rFonts w:ascii="Times New Roman" w:eastAsia="Times New Roman" w:hAnsi="Times New Roman" w:cs="Times New Roman"/>
          <w:sz w:val="30"/>
          <w:szCs w:val="30"/>
        </w:rPr>
        <w:t>блема выплаты заработной платы «в конверте»</w:t>
      </w:r>
      <w:r w:rsidRPr="002E0450">
        <w:rPr>
          <w:rFonts w:ascii="Times New Roman" w:eastAsia="Times New Roman" w:hAnsi="Times New Roman" w:cs="Times New Roman"/>
          <w:sz w:val="30"/>
          <w:szCs w:val="30"/>
        </w:rPr>
        <w:t>. Фактическая заработная плата некоторых работников коммерческих организаций значительно выше той, которая отражена в ведомостях выплаты заработной платы и иных бухгалтерских документах.</w:t>
      </w:r>
    </w:p>
    <w:p w:rsidR="00B66495" w:rsidRDefault="002E0450" w:rsidP="0090477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Выплачивая заработную плату «в конверте»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>, р</w:t>
      </w:r>
      <w:r w:rsidR="00B66495">
        <w:rPr>
          <w:rFonts w:ascii="Times New Roman" w:eastAsia="Times New Roman" w:hAnsi="Times New Roman" w:cs="Times New Roman"/>
          <w:sz w:val="30"/>
          <w:szCs w:val="30"/>
        </w:rPr>
        <w:t>уководители организаций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B66495">
        <w:rPr>
          <w:rFonts w:ascii="Times New Roman" w:eastAsia="Times New Roman" w:hAnsi="Times New Roman" w:cs="Times New Roman"/>
          <w:sz w:val="30"/>
          <w:szCs w:val="30"/>
        </w:rPr>
        <w:t xml:space="preserve"> пытаясь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 xml:space="preserve"> снизить изд</w:t>
      </w:r>
      <w:r w:rsidR="00904778">
        <w:rPr>
          <w:rFonts w:ascii="Times New Roman" w:eastAsia="Times New Roman" w:hAnsi="Times New Roman" w:cs="Times New Roman"/>
          <w:sz w:val="30"/>
          <w:szCs w:val="30"/>
        </w:rPr>
        <w:t>ержки на оплату труда,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уходя</w:t>
      </w:r>
      <w:r w:rsidR="00904778">
        <w:rPr>
          <w:rFonts w:ascii="Times New Roman" w:eastAsia="Times New Roman" w:hAnsi="Times New Roman" w:cs="Times New Roman"/>
          <w:sz w:val="30"/>
          <w:szCs w:val="30"/>
        </w:rPr>
        <w:t>т</w:t>
      </w:r>
      <w:r w:rsidR="005469E9">
        <w:rPr>
          <w:rFonts w:ascii="Times New Roman" w:eastAsia="Times New Roman" w:hAnsi="Times New Roman" w:cs="Times New Roman"/>
          <w:sz w:val="30"/>
          <w:szCs w:val="30"/>
        </w:rPr>
        <w:t xml:space="preserve"> от отчислений в 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>Фонд социальной защиты населения Министерства труда и социальной защиты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е-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Фонд)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04778" w:rsidRPr="00904778" w:rsidRDefault="00904778" w:rsidP="0090477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47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904778">
        <w:rPr>
          <w:rFonts w:ascii="Times New Roman" w:eastAsia="Times New Roman" w:hAnsi="Times New Roman" w:cs="Times New Roman"/>
          <w:sz w:val="30"/>
          <w:szCs w:val="30"/>
        </w:rPr>
        <w:t>В то же время физические лиц</w:t>
      </w:r>
      <w:r w:rsidR="002E0450">
        <w:rPr>
          <w:rFonts w:ascii="Times New Roman" w:eastAsia="Times New Roman" w:hAnsi="Times New Roman" w:cs="Times New Roman"/>
          <w:sz w:val="30"/>
          <w:szCs w:val="30"/>
        </w:rPr>
        <w:t>а, получающие заработную плату «в конверте»</w:t>
      </w:r>
      <w:r w:rsidRPr="00904778">
        <w:rPr>
          <w:rFonts w:ascii="Times New Roman" w:eastAsia="Times New Roman" w:hAnsi="Times New Roman" w:cs="Times New Roman"/>
          <w:sz w:val="30"/>
          <w:szCs w:val="30"/>
        </w:rPr>
        <w:t xml:space="preserve">, с которой не </w:t>
      </w:r>
      <w:r w:rsidR="00B66495">
        <w:rPr>
          <w:rFonts w:ascii="Times New Roman" w:eastAsia="Times New Roman" w:hAnsi="Times New Roman" w:cs="Times New Roman"/>
          <w:sz w:val="30"/>
          <w:szCs w:val="30"/>
        </w:rPr>
        <w:t>уплачены</w:t>
      </w:r>
      <w:r w:rsidRPr="00904778">
        <w:rPr>
          <w:rFonts w:ascii="Times New Roman" w:eastAsia="Times New Roman" w:hAnsi="Times New Roman" w:cs="Times New Roman"/>
          <w:sz w:val="30"/>
          <w:szCs w:val="30"/>
        </w:rPr>
        <w:t xml:space="preserve"> отчисления в </w:t>
      </w:r>
      <w:r w:rsidR="00F43C09">
        <w:rPr>
          <w:rFonts w:ascii="Times New Roman" w:eastAsia="Times New Roman" w:hAnsi="Times New Roman" w:cs="Times New Roman"/>
          <w:sz w:val="30"/>
          <w:szCs w:val="30"/>
        </w:rPr>
        <w:t>бюджет ф</w:t>
      </w:r>
      <w:r w:rsidRPr="00904778">
        <w:rPr>
          <w:rFonts w:ascii="Times New Roman" w:eastAsia="Times New Roman" w:hAnsi="Times New Roman" w:cs="Times New Roman"/>
          <w:sz w:val="30"/>
          <w:szCs w:val="30"/>
        </w:rPr>
        <w:t>онд</w:t>
      </w:r>
      <w:r w:rsidR="00F43C0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04778">
        <w:rPr>
          <w:rFonts w:ascii="Times New Roman" w:eastAsia="Times New Roman" w:hAnsi="Times New Roman" w:cs="Times New Roman"/>
          <w:sz w:val="30"/>
          <w:szCs w:val="30"/>
        </w:rPr>
        <w:t>, теряют социальную защищенность: пособия по нетрудоспособности, пенсии, иные социальные выплаты будут исчислены исходя из официальной, отраженной в бухгалтерском учете предприятия, заработной платы.</w:t>
      </w:r>
      <w:proofErr w:type="gramEnd"/>
    </w:p>
    <w:p w:rsidR="00904778" w:rsidRPr="00904778" w:rsidRDefault="00B66495" w:rsidP="0090477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конечном итоге,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 xml:space="preserve"> физические лиц</w:t>
      </w:r>
      <w:r w:rsidR="002E0450">
        <w:rPr>
          <w:rFonts w:ascii="Times New Roman" w:eastAsia="Times New Roman" w:hAnsi="Times New Roman" w:cs="Times New Roman"/>
          <w:sz w:val="30"/>
          <w:szCs w:val="30"/>
        </w:rPr>
        <w:t>а, получающие заработную плату «в конверте»</w:t>
      </w:r>
      <w:r w:rsidR="00904778" w:rsidRPr="00904778">
        <w:rPr>
          <w:rFonts w:ascii="Times New Roman" w:eastAsia="Times New Roman" w:hAnsi="Times New Roman" w:cs="Times New Roman"/>
          <w:sz w:val="30"/>
          <w:szCs w:val="30"/>
        </w:rPr>
        <w:t>, сталкиваются с последствиями противозаконной формы оплаты их труда.</w:t>
      </w:r>
    </w:p>
    <w:p w:rsidR="00577403" w:rsidRDefault="00B66495" w:rsidP="0057740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Следует</w:t>
      </w:r>
      <w:r w:rsidRPr="00904778">
        <w:rPr>
          <w:sz w:val="30"/>
          <w:szCs w:val="30"/>
        </w:rPr>
        <w:t xml:space="preserve"> помнить, что с юридических лиц и индивидуальных предпринимателей, выплативших (выдавших) доходы физическим лицам без отражения на счетах бухгалтерского учета и в бухгалтерской отчетности, взыскиваются обязательные платежи в бюджет</w:t>
      </w:r>
      <w:r>
        <w:rPr>
          <w:sz w:val="30"/>
          <w:szCs w:val="30"/>
        </w:rPr>
        <w:t xml:space="preserve"> </w:t>
      </w:r>
      <w:r w:rsidR="005469E9">
        <w:rPr>
          <w:sz w:val="30"/>
          <w:szCs w:val="30"/>
        </w:rPr>
        <w:t>ф</w:t>
      </w:r>
      <w:r>
        <w:rPr>
          <w:sz w:val="30"/>
          <w:szCs w:val="30"/>
        </w:rPr>
        <w:t>онда</w:t>
      </w:r>
      <w:r w:rsidRPr="00904778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пени за несвоевременную </w:t>
      </w:r>
      <w:r w:rsidRPr="00904778">
        <w:rPr>
          <w:sz w:val="30"/>
          <w:szCs w:val="30"/>
        </w:rPr>
        <w:t>уплату, за уклонение от</w:t>
      </w:r>
      <w:r>
        <w:rPr>
          <w:sz w:val="30"/>
          <w:szCs w:val="30"/>
        </w:rPr>
        <w:t xml:space="preserve"> их</w:t>
      </w:r>
      <w:r w:rsidRPr="00904778">
        <w:rPr>
          <w:sz w:val="30"/>
          <w:szCs w:val="30"/>
        </w:rPr>
        <w:t xml:space="preserve"> уплаты предусмотрена ответственность.</w:t>
      </w:r>
      <w:r w:rsidR="00577403" w:rsidRPr="00577403">
        <w:rPr>
          <w:sz w:val="30"/>
          <w:szCs w:val="30"/>
        </w:rPr>
        <w:t xml:space="preserve"> </w:t>
      </w:r>
      <w:r w:rsidR="00577403">
        <w:rPr>
          <w:sz w:val="30"/>
          <w:szCs w:val="30"/>
        </w:rPr>
        <w:t xml:space="preserve">Так, за несвоевременную уплату обязательных страховых взносов предусмотрены </w:t>
      </w:r>
      <w:r w:rsidR="00577403" w:rsidRPr="001918DE">
        <w:rPr>
          <w:sz w:val="30"/>
          <w:szCs w:val="30"/>
        </w:rPr>
        <w:t>мер</w:t>
      </w:r>
      <w:r w:rsidR="00577403">
        <w:rPr>
          <w:sz w:val="30"/>
          <w:szCs w:val="30"/>
        </w:rPr>
        <w:t>ы</w:t>
      </w:r>
      <w:r w:rsidR="00577403" w:rsidRPr="001918DE">
        <w:rPr>
          <w:sz w:val="30"/>
          <w:szCs w:val="30"/>
        </w:rPr>
        <w:t xml:space="preserve"> административной ответственности</w:t>
      </w:r>
      <w:r w:rsidR="00577403">
        <w:rPr>
          <w:sz w:val="30"/>
          <w:szCs w:val="30"/>
        </w:rPr>
        <w:t xml:space="preserve"> статьей 11.54 КоАП, за</w:t>
      </w:r>
      <w:r w:rsidR="00577403" w:rsidRPr="00577403">
        <w:rPr>
          <w:sz w:val="30"/>
          <w:szCs w:val="30"/>
        </w:rPr>
        <w:t xml:space="preserve"> </w:t>
      </w:r>
      <w:r w:rsidR="00577403">
        <w:rPr>
          <w:sz w:val="30"/>
          <w:szCs w:val="30"/>
        </w:rPr>
        <w:t xml:space="preserve">представление отчетов, сведений или иных материалов, содержащих заведомо недостоверные сведения, предусмотрены </w:t>
      </w:r>
      <w:r w:rsidR="00577403" w:rsidRPr="001918DE">
        <w:rPr>
          <w:sz w:val="30"/>
          <w:szCs w:val="30"/>
        </w:rPr>
        <w:t>мер</w:t>
      </w:r>
      <w:r w:rsidR="00577403">
        <w:rPr>
          <w:sz w:val="30"/>
          <w:szCs w:val="30"/>
        </w:rPr>
        <w:t>ы</w:t>
      </w:r>
      <w:r w:rsidR="00577403" w:rsidRPr="001918DE">
        <w:rPr>
          <w:sz w:val="30"/>
          <w:szCs w:val="30"/>
        </w:rPr>
        <w:t xml:space="preserve"> административной ответственности</w:t>
      </w:r>
      <w:r w:rsidR="00577403">
        <w:rPr>
          <w:sz w:val="30"/>
          <w:szCs w:val="30"/>
        </w:rPr>
        <w:t xml:space="preserve"> статьей 23.16</w:t>
      </w:r>
      <w:r w:rsidR="00577403" w:rsidRPr="00577403">
        <w:rPr>
          <w:sz w:val="30"/>
          <w:szCs w:val="30"/>
        </w:rPr>
        <w:t xml:space="preserve"> </w:t>
      </w:r>
      <w:r w:rsidR="00577403">
        <w:rPr>
          <w:sz w:val="30"/>
          <w:szCs w:val="30"/>
        </w:rPr>
        <w:t>КоАП.</w:t>
      </w:r>
    </w:p>
    <w:p w:rsidR="00F43C09" w:rsidRDefault="00F43C09" w:rsidP="002E045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 отказе нанимателя легализовать в добровольном порядке заработную плату «в конверте»</w:t>
      </w:r>
      <w:r w:rsidR="00577403">
        <w:rPr>
          <w:sz w:val="30"/>
          <w:szCs w:val="30"/>
        </w:rPr>
        <w:t>,</w:t>
      </w:r>
      <w:r>
        <w:rPr>
          <w:sz w:val="30"/>
          <w:szCs w:val="30"/>
        </w:rPr>
        <w:t xml:space="preserve">  о</w:t>
      </w:r>
      <w:r w:rsidR="002E0450" w:rsidRPr="00F474E9">
        <w:rPr>
          <w:sz w:val="30"/>
          <w:szCs w:val="30"/>
        </w:rPr>
        <w:t>снованием для исчисления платежей в бюджет</w:t>
      </w:r>
      <w:r w:rsidR="002E0450">
        <w:rPr>
          <w:sz w:val="30"/>
          <w:szCs w:val="30"/>
        </w:rPr>
        <w:t xml:space="preserve"> </w:t>
      </w:r>
      <w:r w:rsidR="005469E9">
        <w:rPr>
          <w:sz w:val="30"/>
          <w:szCs w:val="30"/>
        </w:rPr>
        <w:t>ф</w:t>
      </w:r>
      <w:r w:rsidR="002E0450">
        <w:rPr>
          <w:sz w:val="30"/>
          <w:szCs w:val="30"/>
        </w:rPr>
        <w:t>онда</w:t>
      </w:r>
      <w:r w:rsidR="002E0450" w:rsidRPr="00F474E9">
        <w:rPr>
          <w:sz w:val="30"/>
          <w:szCs w:val="30"/>
        </w:rPr>
        <w:t xml:space="preserve"> являются документы, свидетельствующие о нарушении законодательства, в том числе представленные в налоговые органы декларации о доходах и имуществе физических лиц, получивших доходы от указанных лиц, и (или) заключения органов финансовых расследований Комитета государственног</w:t>
      </w:r>
      <w:r w:rsidR="002E0450">
        <w:rPr>
          <w:sz w:val="30"/>
          <w:szCs w:val="30"/>
        </w:rPr>
        <w:t xml:space="preserve">о контроля Республики Беларусь </w:t>
      </w:r>
      <w:r w:rsidR="002E0450" w:rsidRPr="00F474E9">
        <w:rPr>
          <w:sz w:val="30"/>
          <w:szCs w:val="30"/>
        </w:rPr>
        <w:t xml:space="preserve">по </w:t>
      </w:r>
      <w:r w:rsidR="002E0450">
        <w:rPr>
          <w:sz w:val="30"/>
          <w:szCs w:val="30"/>
        </w:rPr>
        <w:t xml:space="preserve">установленной </w:t>
      </w:r>
      <w:r w:rsidR="002E0450" w:rsidRPr="00F474E9">
        <w:rPr>
          <w:sz w:val="30"/>
          <w:szCs w:val="30"/>
        </w:rPr>
        <w:t>форме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Для </w:t>
      </w:r>
      <w:r w:rsidRPr="00BB4BD2">
        <w:rPr>
          <w:sz w:val="30"/>
          <w:szCs w:val="30"/>
        </w:rPr>
        <w:t>дальнейшей реализации прав органов Фонда по доначислению обязательных страховых взносов</w:t>
      </w:r>
      <w:r>
        <w:rPr>
          <w:sz w:val="30"/>
          <w:szCs w:val="30"/>
        </w:rPr>
        <w:t xml:space="preserve"> назначается проверка</w:t>
      </w:r>
      <w:r w:rsidRPr="00BB4BD2">
        <w:rPr>
          <w:sz w:val="30"/>
          <w:szCs w:val="30"/>
        </w:rPr>
        <w:t xml:space="preserve"> в соответствии с законодательством</w:t>
      </w:r>
      <w:r>
        <w:rPr>
          <w:sz w:val="30"/>
          <w:szCs w:val="30"/>
        </w:rPr>
        <w:t>.</w:t>
      </w:r>
      <w:r w:rsidR="002E0450" w:rsidRPr="00F474E9">
        <w:rPr>
          <w:sz w:val="30"/>
          <w:szCs w:val="30"/>
        </w:rPr>
        <w:t xml:space="preserve"> </w:t>
      </w:r>
    </w:p>
    <w:p w:rsidR="002E0450" w:rsidRPr="00904778" w:rsidRDefault="002E0450" w:rsidP="002E045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Органами Фонда п</w:t>
      </w:r>
      <w:r w:rsidRPr="00904778">
        <w:rPr>
          <w:sz w:val="30"/>
          <w:szCs w:val="30"/>
        </w:rPr>
        <w:t>роверки проводятся исключительно документальным методом, т.е. по данным, содержащимся в документах бухгалтерского учета и организационно-распорядительных документах организации. Так, проверка правильности начисления обязательных страховых взносов проводится на основании данных бухгалтерского учета о суммах выплат, начисленных нанимателем в пользу работника.</w:t>
      </w:r>
    </w:p>
    <w:p w:rsidR="002E0450" w:rsidRPr="00904778" w:rsidRDefault="0027382E" w:rsidP="002E045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Социальные гарантии каждого работника зависят от добросовестности нанимателя, исполнения им законодательства о труде и государственном социальном страховании.</w:t>
      </w:r>
    </w:p>
    <w:p w:rsidR="00904778" w:rsidRPr="00BB4BD2" w:rsidRDefault="00904778" w:rsidP="00904778">
      <w:pPr>
        <w:tabs>
          <w:tab w:val="left" w:pos="0"/>
        </w:tabs>
        <w:ind w:firstLine="720"/>
        <w:jc w:val="both"/>
        <w:rPr>
          <w:sz w:val="30"/>
          <w:szCs w:val="30"/>
        </w:rPr>
      </w:pPr>
    </w:p>
    <w:p w:rsidR="006B69C4" w:rsidRDefault="006B69C4"/>
    <w:sectPr w:rsidR="006B6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78" w:rsidRDefault="00904778" w:rsidP="00904778">
      <w:r>
        <w:separator/>
      </w:r>
    </w:p>
  </w:endnote>
  <w:endnote w:type="continuationSeparator" w:id="0">
    <w:p w:rsidR="00904778" w:rsidRDefault="00904778" w:rsidP="009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78" w:rsidRDefault="00904778" w:rsidP="00904778">
      <w:r>
        <w:separator/>
      </w:r>
    </w:p>
  </w:footnote>
  <w:footnote w:type="continuationSeparator" w:id="0">
    <w:p w:rsidR="00904778" w:rsidRDefault="00904778" w:rsidP="009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78" w:rsidRDefault="00904778">
    <w:pPr>
      <w:pStyle w:val="a4"/>
    </w:pPr>
  </w:p>
  <w:p w:rsidR="00904778" w:rsidRDefault="00904778">
    <w:pPr>
      <w:pStyle w:val="a4"/>
    </w:pPr>
  </w:p>
  <w:p w:rsidR="00904778" w:rsidRDefault="00904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8"/>
    <w:rsid w:val="0027382E"/>
    <w:rsid w:val="002E0450"/>
    <w:rsid w:val="003F4715"/>
    <w:rsid w:val="005469E9"/>
    <w:rsid w:val="00577403"/>
    <w:rsid w:val="006B69C4"/>
    <w:rsid w:val="00904778"/>
    <w:rsid w:val="00B66495"/>
    <w:rsid w:val="00D60603"/>
    <w:rsid w:val="00F16489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90477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047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4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4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4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90477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047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4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4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4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Лавриненко Татьяна Анатольевна</cp:lastModifiedBy>
  <cp:revision>3</cp:revision>
  <cp:lastPrinted>2020-06-25T12:58:00Z</cp:lastPrinted>
  <dcterms:created xsi:type="dcterms:W3CDTF">2020-06-26T12:30:00Z</dcterms:created>
  <dcterms:modified xsi:type="dcterms:W3CDTF">2020-06-26T12:31:00Z</dcterms:modified>
</cp:coreProperties>
</file>