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E7" w:rsidRPr="002F5FE7" w:rsidRDefault="002F5FE7" w:rsidP="002F5FE7">
      <w:pPr>
        <w:pStyle w:val="chapter"/>
        <w:rPr>
          <w:sz w:val="28"/>
          <w:szCs w:val="28"/>
        </w:rPr>
      </w:pPr>
      <w:r w:rsidRPr="002F5FE7">
        <w:rPr>
          <w:sz w:val="28"/>
          <w:szCs w:val="28"/>
        </w:rPr>
        <w:t>ПОРЯДОК ПОДАЧИ И РАССМОТРЕНИЯ ОБРАЩЕНИЙ  ГРАЖДАН И ЮРИДИЧЕСКИХ ЛИЦ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подаются заявителями в письменной или электронной форме, а также излагаются в устной форме.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Устные обращения излагаются в ходе личного приема.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Электронные обращения подаются в порядке, установленном статьей 25 настоящего Закона.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</w:t>
      </w:r>
      <w:proofErr w:type="gramStart"/>
      <w:r w:rsidRPr="002F5FE7">
        <w:rPr>
          <w:sz w:val="28"/>
          <w:szCs w:val="2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2F5FE7">
        <w:rPr>
          <w:sz w:val="28"/>
          <w:szCs w:val="2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6. Запрещается направлять жалобы в организации, действия (бездействие) которых обжалуются, за исключением случаев, когда </w:t>
      </w:r>
      <w:r w:rsidRPr="002F5FE7">
        <w:rPr>
          <w:sz w:val="28"/>
          <w:szCs w:val="28"/>
        </w:rPr>
        <w:lastRenderedPageBreak/>
        <w:t>рассмотрение такой категории обращений относится к исключительной компетенции этих организаций.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11. Сроки подачи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Подача заявителями заявлений и предложений сроком не ограничивается.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12. Требования, предъявляемые к обращениям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излагаются на белорусском или русском языке.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Письменные обращения граждан, за исключением указанных в пункте 4 настоящей статьи, должны содержать: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изложение сути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личную подпись гражданина (граждан).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Письменные обращения юридических лиц должны содержать: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полное наименование юридического лица и его место нахождения;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изложение сути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5. Текст обращения должен поддаваться прочтению. Рукописные обращения должны быть написаны четким, разборчивым почерком. Не </w:t>
      </w:r>
      <w:r w:rsidRPr="002F5FE7">
        <w:rPr>
          <w:sz w:val="28"/>
          <w:szCs w:val="28"/>
        </w:rPr>
        <w:lastRenderedPageBreak/>
        <w:t>допускается употребление в обращениях нецензурных либо оскорбительных слов или выражений.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13. Прием и регистрация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14. Рассмотрение обращений по существу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2F5FE7">
        <w:rPr>
          <w:sz w:val="28"/>
          <w:szCs w:val="2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</w:t>
      </w:r>
      <w:r w:rsidRPr="002F5FE7">
        <w:rPr>
          <w:sz w:val="28"/>
          <w:szCs w:val="28"/>
        </w:rPr>
        <w:lastRenderedPageBreak/>
        <w:t>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Если ответ по существу вопроса, изложенного в обращении, не может быть дан без предоставления информации, распространение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Обращения принимаются к сведению и ответы на них не направляются в случаях,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только благодарности;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просьбу заявителя не направлять ответ на обращение.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15. Оставление обращений без рассмотрения по существу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обращения могут быть оставлены без рассмотрения по существу,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2F5FE7">
        <w:rPr>
          <w:sz w:val="28"/>
          <w:szCs w:val="28"/>
        </w:rPr>
        <w:t>числе</w:t>
      </w:r>
      <w:proofErr w:type="gramEnd"/>
      <w:r w:rsidRPr="002F5FE7">
        <w:rPr>
          <w:sz w:val="28"/>
          <w:szCs w:val="2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пропущен без уважительной причины срок подачи жалобы;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с заявителем прекращена переписка по изложенным в обращении вопросам;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Устные обращения могут быть оставлены без рассмотрения по существу, если: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не предъявлены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вопросы, решение которых не относится к компетенции организации, в которой проводится личный прием;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заявитель в ходе личного приема допускает употребление нецензурных либо оскорбительных слов или выражений;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</w:t>
      </w:r>
      <w:proofErr w:type="gramStart"/>
      <w:r w:rsidRPr="002F5FE7">
        <w:rPr>
          <w:sz w:val="28"/>
          <w:szCs w:val="2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четвертой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случаях, предусмотренных абзацами третьим и четвертым пункта 1 настоящей статьи, за исключением случая, предусмотренного частью четвертой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 xml:space="preserve">5. Решение об оставлении устного обращения, изложенного в ходе личного приема, без рассмотрения по существу объявляется заявителю в ходе </w:t>
      </w:r>
      <w:r w:rsidRPr="002F5FE7">
        <w:rPr>
          <w:sz w:val="28"/>
          <w:szCs w:val="28"/>
        </w:rPr>
        <w:lastRenderedPageBreak/>
        <w:t>этого приема должностным лицом, проводящим личный прием, с указанием причин принятия такого решения.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16. Отзыв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Заявитель имеет право отозвать свое обращение до рассмотрения его по существу путем подачи соответствующего письменного или электронного заявления.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В случае отзыва заявителем своего обращения организация, индивидуальный предприниматель прекращают рассмотрение такого обращения по существу без уведомления об этом заявителя.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Заявителю возвращаются оригиналы документов, приложенных к обращению.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17. Сроки при рассмотрении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proofErr w:type="gramStart"/>
      <w:r w:rsidRPr="002F5FE7">
        <w:rPr>
          <w:sz w:val="28"/>
          <w:szCs w:val="28"/>
        </w:rPr>
        <w:t>Сроки рассмотрения замечаний и (или) предложений, внесенных в книгу замечаний и предложений индивидуального предпринимателя, а 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  <w:proofErr w:type="gramEnd"/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2F5FE7">
        <w:rPr>
          <w:sz w:val="28"/>
          <w:szCs w:val="28"/>
        </w:rPr>
        <w:t>первый</w:t>
      </w:r>
      <w:proofErr w:type="gramEnd"/>
      <w:r w:rsidRPr="002F5FE7">
        <w:rPr>
          <w:sz w:val="28"/>
          <w:szCs w:val="28"/>
        </w:rPr>
        <w:t xml:space="preserve"> следующий за ним рабочий день.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18. Требования к письменным ответам (уведомлениям) на письменные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В случае</w:t>
      </w:r>
      <w:proofErr w:type="gramStart"/>
      <w:r w:rsidRPr="002F5FE7">
        <w:rPr>
          <w:sz w:val="28"/>
          <w:szCs w:val="28"/>
        </w:rPr>
        <w:t>,</w:t>
      </w:r>
      <w:proofErr w:type="gramEnd"/>
      <w:r w:rsidRPr="002F5FE7">
        <w:rPr>
          <w:sz w:val="28"/>
          <w:szCs w:val="2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19. Расходы, связанные с рассмотрением обращений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1. Обращения рассматриваются без взимания платы.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</w:t>
      </w:r>
      <w:proofErr w:type="gramStart"/>
      <w:r w:rsidRPr="002F5FE7">
        <w:rPr>
          <w:sz w:val="28"/>
          <w:szCs w:val="2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2F5FE7">
        <w:rPr>
          <w:sz w:val="28"/>
          <w:szCs w:val="2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2F5FE7" w:rsidRPr="002F5FE7" w:rsidRDefault="002F5FE7" w:rsidP="002F5FE7">
      <w:pPr>
        <w:pStyle w:val="article"/>
        <w:rPr>
          <w:sz w:val="28"/>
          <w:szCs w:val="28"/>
        </w:rPr>
      </w:pPr>
      <w:r w:rsidRPr="002F5FE7">
        <w:rPr>
          <w:sz w:val="28"/>
          <w:szCs w:val="28"/>
        </w:rPr>
        <w:t>Статья 20. Обжалование ответов на обращения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lastRenderedPageBreak/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2F5FE7" w:rsidRPr="002F5FE7" w:rsidRDefault="002F5FE7" w:rsidP="002F5FE7">
      <w:pPr>
        <w:pStyle w:val="newncpi"/>
        <w:rPr>
          <w:sz w:val="28"/>
          <w:szCs w:val="28"/>
        </w:rPr>
      </w:pPr>
      <w:r w:rsidRPr="002F5FE7">
        <w:rPr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 также на официальных сайтах организаций в глобальной компьютерной сети Интернет.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2F5FE7" w:rsidRPr="002F5FE7" w:rsidRDefault="002F5FE7" w:rsidP="002F5FE7">
      <w:pPr>
        <w:pStyle w:val="point"/>
        <w:rPr>
          <w:sz w:val="28"/>
          <w:szCs w:val="28"/>
        </w:rPr>
      </w:pPr>
      <w:r w:rsidRPr="002F5FE7">
        <w:rPr>
          <w:sz w:val="28"/>
          <w:szCs w:val="28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201CD" w:rsidRPr="002F5FE7" w:rsidRDefault="006201CD">
      <w:pPr>
        <w:rPr>
          <w:rFonts w:ascii="Times New Roman" w:hAnsi="Times New Roman" w:cs="Times New Roman"/>
          <w:sz w:val="28"/>
          <w:szCs w:val="28"/>
        </w:rPr>
      </w:pPr>
    </w:p>
    <w:sectPr w:rsidR="006201CD" w:rsidRPr="002F5FE7" w:rsidSect="0062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F5FE7"/>
    <w:rsid w:val="002F5FE7"/>
    <w:rsid w:val="006201CD"/>
    <w:rsid w:val="00CB638E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F5FE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F5FE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2F5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5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Белодубровский С С</dc:creator>
  <cp:lastModifiedBy>Демидовичский С С</cp:lastModifiedBy>
  <cp:revision>2</cp:revision>
  <dcterms:created xsi:type="dcterms:W3CDTF">2023-01-10T11:25:00Z</dcterms:created>
  <dcterms:modified xsi:type="dcterms:W3CDTF">2023-01-10T11:25:00Z</dcterms:modified>
</cp:coreProperties>
</file>